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11" w:rsidRPr="008E08B9" w:rsidRDefault="00643411" w:rsidP="00D87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08B9">
        <w:rPr>
          <w:rStyle w:val="a4"/>
          <w:bCs/>
          <w:sz w:val="28"/>
          <w:szCs w:val="28"/>
        </w:rPr>
        <w:t>Решение</w:t>
      </w:r>
      <w:r w:rsidRPr="008E08B9">
        <w:rPr>
          <w:sz w:val="28"/>
          <w:szCs w:val="28"/>
        </w:rPr>
        <w:t xml:space="preserve"> </w:t>
      </w:r>
    </w:p>
    <w:p w:rsidR="00677E01" w:rsidRDefault="00643411" w:rsidP="00D873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E08B9">
        <w:rPr>
          <w:rStyle w:val="a4"/>
          <w:bCs/>
          <w:sz w:val="28"/>
          <w:szCs w:val="28"/>
        </w:rPr>
        <w:t>комиссии</w:t>
      </w:r>
      <w:r w:rsidRPr="008E08B9">
        <w:rPr>
          <w:rStyle w:val="a4"/>
          <w:b w:val="0"/>
          <w:bCs/>
          <w:sz w:val="28"/>
          <w:szCs w:val="28"/>
        </w:rPr>
        <w:t xml:space="preserve"> </w:t>
      </w:r>
      <w:r w:rsidRPr="008E08B9">
        <w:rPr>
          <w:b/>
          <w:sz w:val="28"/>
          <w:szCs w:val="28"/>
        </w:rPr>
        <w:t xml:space="preserve">по вопросам общественной безопасности </w:t>
      </w:r>
    </w:p>
    <w:p w:rsidR="00677E01" w:rsidRDefault="00643411" w:rsidP="00D87376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  <w:r w:rsidRPr="008E08B9">
        <w:rPr>
          <w:b/>
          <w:sz w:val="28"/>
          <w:szCs w:val="28"/>
        </w:rPr>
        <w:t>и правопорядка, защиты прав и свобод человека и гражданина</w:t>
      </w:r>
      <w:r w:rsidRPr="008E08B9">
        <w:rPr>
          <w:rStyle w:val="a4"/>
          <w:b w:val="0"/>
          <w:bCs/>
          <w:sz w:val="28"/>
          <w:szCs w:val="28"/>
        </w:rPr>
        <w:t xml:space="preserve"> </w:t>
      </w:r>
    </w:p>
    <w:p w:rsidR="00643411" w:rsidRPr="008E08B9" w:rsidRDefault="00677E01" w:rsidP="00D87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77E01">
        <w:rPr>
          <w:rStyle w:val="a4"/>
          <w:bCs/>
          <w:sz w:val="28"/>
          <w:szCs w:val="28"/>
        </w:rPr>
        <w:t>Общественной палаты Липецкой области</w:t>
      </w:r>
      <w:r>
        <w:rPr>
          <w:rStyle w:val="a4"/>
          <w:b w:val="0"/>
          <w:bCs/>
          <w:sz w:val="28"/>
          <w:szCs w:val="28"/>
        </w:rPr>
        <w:t xml:space="preserve"> </w:t>
      </w:r>
      <w:r w:rsidR="00643411" w:rsidRPr="008E08B9">
        <w:rPr>
          <w:rStyle w:val="a4"/>
          <w:bCs/>
          <w:sz w:val="28"/>
          <w:szCs w:val="28"/>
        </w:rPr>
        <w:t>по вопросу:</w:t>
      </w:r>
      <w:r w:rsidR="00643411" w:rsidRPr="008E08B9">
        <w:rPr>
          <w:sz w:val="28"/>
          <w:szCs w:val="28"/>
        </w:rPr>
        <w:t xml:space="preserve"> </w:t>
      </w:r>
    </w:p>
    <w:p w:rsidR="00643411" w:rsidRDefault="00643411" w:rsidP="00D8737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08B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8E08B9">
        <w:rPr>
          <w:rFonts w:ascii="Times New Roman" w:hAnsi="Times New Roman"/>
          <w:b/>
          <w:sz w:val="28"/>
          <w:szCs w:val="28"/>
        </w:rPr>
        <w:t xml:space="preserve">Обеспечение антитеррористической защищённости граждан </w:t>
      </w:r>
    </w:p>
    <w:p w:rsidR="00643411" w:rsidRPr="008E08B9" w:rsidRDefault="00643411" w:rsidP="00D87376">
      <w:pPr>
        <w:pStyle w:val="aa"/>
        <w:jc w:val="center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8E08B9">
        <w:rPr>
          <w:rFonts w:ascii="Times New Roman" w:hAnsi="Times New Roman"/>
          <w:b/>
          <w:sz w:val="28"/>
          <w:szCs w:val="28"/>
        </w:rPr>
        <w:t>Липецкой области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»</w:t>
      </w:r>
    </w:p>
    <w:p w:rsidR="00643411" w:rsidRPr="008E08B9" w:rsidRDefault="00643411" w:rsidP="00D87376">
      <w:pPr>
        <w:pStyle w:val="a3"/>
        <w:spacing w:before="0" w:beforeAutospacing="0" w:after="0" w:afterAutospacing="0"/>
        <w:ind w:firstLine="567"/>
        <w:jc w:val="right"/>
        <w:rPr>
          <w:rStyle w:val="a4"/>
          <w:bCs/>
          <w:sz w:val="28"/>
          <w:szCs w:val="28"/>
        </w:rPr>
      </w:pPr>
    </w:p>
    <w:p w:rsidR="00643411" w:rsidRPr="008E08B9" w:rsidRDefault="00643411" w:rsidP="00D87376">
      <w:pPr>
        <w:pStyle w:val="a3"/>
        <w:spacing w:before="0" w:beforeAutospacing="0" w:after="0" w:afterAutospacing="0"/>
        <w:ind w:firstLine="567"/>
        <w:jc w:val="right"/>
        <w:rPr>
          <w:rStyle w:val="a4"/>
          <w:bCs/>
          <w:sz w:val="28"/>
          <w:szCs w:val="28"/>
        </w:rPr>
      </w:pPr>
      <w:r w:rsidRPr="008E08B9">
        <w:rPr>
          <w:rStyle w:val="a4"/>
          <w:bCs/>
          <w:sz w:val="28"/>
          <w:szCs w:val="28"/>
        </w:rPr>
        <w:t>2</w:t>
      </w:r>
      <w:r>
        <w:rPr>
          <w:rStyle w:val="a4"/>
          <w:bCs/>
          <w:sz w:val="28"/>
          <w:szCs w:val="28"/>
        </w:rPr>
        <w:t>5</w:t>
      </w:r>
      <w:r w:rsidRPr="008E08B9">
        <w:rPr>
          <w:rStyle w:val="a4"/>
          <w:bCs/>
          <w:sz w:val="28"/>
          <w:szCs w:val="28"/>
        </w:rPr>
        <w:t xml:space="preserve"> августа 2021 г. </w:t>
      </w:r>
    </w:p>
    <w:p w:rsidR="00643411" w:rsidRPr="008E08B9" w:rsidRDefault="00643411" w:rsidP="00D87376">
      <w:pPr>
        <w:pStyle w:val="a3"/>
        <w:spacing w:before="0" w:beforeAutospacing="0" w:after="0" w:afterAutospacing="0"/>
        <w:ind w:firstLine="567"/>
        <w:jc w:val="right"/>
        <w:rPr>
          <w:rStyle w:val="a4"/>
          <w:bCs/>
          <w:sz w:val="28"/>
          <w:szCs w:val="28"/>
        </w:rPr>
      </w:pP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8E08B9">
        <w:rPr>
          <w:rFonts w:ascii="Times New Roman" w:hAnsi="Times New Roman"/>
          <w:sz w:val="28"/>
          <w:szCs w:val="28"/>
          <w:shd w:val="clear" w:color="auto" w:fill="FFFFFF"/>
        </w:rPr>
        <w:t xml:space="preserve">УМВД России по Липецкой области, </w:t>
      </w:r>
      <w:r w:rsidRPr="008E08B9">
        <w:rPr>
          <w:rFonts w:ascii="Times New Roman" w:hAnsi="Times New Roman"/>
          <w:sz w:val="28"/>
          <w:szCs w:val="28"/>
        </w:rPr>
        <w:t xml:space="preserve">управления административных органов Липецкой области, управления цифрового развития Липецкой области, управления образования и науки Липецкой области, выступления членов Общественной палаты Липецкой области, комиссия отмечает следующее.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В соответствии с Концепцией общественной безопасности в Российской Федерации, утвержденной Президентом Российской Федерации 20 ноября 2013 года, одним из основных направлений деятельности по обеспечению общественной безопасности в Российской Федерации является противодействие терроризму.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08B9">
        <w:rPr>
          <w:rFonts w:ascii="Times New Roman" w:hAnsi="Times New Roman"/>
          <w:bCs/>
          <w:sz w:val="28"/>
          <w:szCs w:val="28"/>
        </w:rPr>
        <w:t xml:space="preserve">Основные принципы государственной политики </w:t>
      </w:r>
      <w:proofErr w:type="gramStart"/>
      <w:r w:rsidRPr="008E08B9">
        <w:rPr>
          <w:rFonts w:ascii="Times New Roman" w:hAnsi="Times New Roman"/>
          <w:bCs/>
          <w:sz w:val="28"/>
          <w:szCs w:val="28"/>
        </w:rPr>
        <w:t>в области противодействия терроризму, цели, задачи и направления развития общегосударственной системы противодействия терроризму, а также ее организационные основы определены Концепцией противодействия терроризму в Российской Федерации, утвержденной Президентом Российской Федерации 5 октября 2009 года, Федеральным законом от 6 марта 2006 года № 35-ФЗ «О противодействии терроризму» и Указом Президента Российской Федерации от 15 февраля 2006 года № 116 «О мерах по противодействию терроризму».</w:t>
      </w:r>
      <w:proofErr w:type="gramEnd"/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Координацию деятельности по профилактике терроризма, а также по минимизации и (или) ликвидации последствий его проявлений осуществляет антитеррористическая комиссия в Липецкой области, образованная в 2006 году. Для управления контртеррористическими операциями на территории региона образован и функционирует оперативный штаб в Липецкой области.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В 2018 году в Липецкой области сформировано 20 антитеррористических комиссий (в двух городских округах и 18 муниципальных районах).</w:t>
      </w:r>
    </w:p>
    <w:p w:rsidR="00643411" w:rsidRPr="008E08B9" w:rsidRDefault="00643411" w:rsidP="0079110F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Противодействие идеологии терроризма на территории региона организовано и осуществляется в соответствии с Комплексным планом противодействия идеологии терроризма в Российской Федерации на 2019 – 2023 годы.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Профилактика терроризма на территории региона осуществляется по трем основным направлениям деятельности: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- антитеррористическая защищенность объектов и территорий;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- противодействие идеологии терроризма;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8E08B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E08B9">
        <w:rPr>
          <w:rFonts w:ascii="Times New Roman" w:hAnsi="Times New Roman"/>
          <w:bCs/>
          <w:sz w:val="28"/>
          <w:szCs w:val="28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lastRenderedPageBreak/>
        <w:t xml:space="preserve">В настоящее время </w:t>
      </w:r>
      <w:proofErr w:type="spellStart"/>
      <w:r w:rsidRPr="008E08B9">
        <w:rPr>
          <w:rFonts w:ascii="Times New Roman" w:hAnsi="Times New Roman"/>
          <w:bCs/>
          <w:sz w:val="28"/>
          <w:szCs w:val="28"/>
        </w:rPr>
        <w:t>прокатегорировано</w:t>
      </w:r>
      <w:proofErr w:type="spellEnd"/>
      <w:r w:rsidRPr="008E08B9">
        <w:rPr>
          <w:rFonts w:ascii="Times New Roman" w:hAnsi="Times New Roman"/>
          <w:bCs/>
          <w:sz w:val="28"/>
          <w:szCs w:val="28"/>
        </w:rPr>
        <w:t xml:space="preserve"> и паспортизировано на территории региона более 4,7 тысяч объектов (территорий), подлежащих антитеррористической защите.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 xml:space="preserve">Реализация аналогичных комплексных планов, начиная с 2008 года, позволила сформировать законодательные и организационные механизмы противодействия идеологии терроризма. Проведение в образовательных организациях культурно-просветительских 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</w:t>
      </w:r>
    </w:p>
    <w:p w:rsidR="00643411" w:rsidRPr="008E08B9" w:rsidRDefault="00643411" w:rsidP="0079110F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 xml:space="preserve">Работа субъектов антитеррористической деятельности региона по </w:t>
      </w:r>
      <w:proofErr w:type="gramStart"/>
      <w:r w:rsidRPr="008E08B9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8E08B9">
        <w:rPr>
          <w:rFonts w:ascii="Times New Roman" w:hAnsi="Times New Roman"/>
          <w:bCs/>
          <w:sz w:val="28"/>
          <w:szCs w:val="28"/>
        </w:rPr>
        <w:t xml:space="preserve"> соблюдением административных, правовых и иных режимов, способствующих противодействию терроризму, организована и проводится в соответствии с Указом Президента Российской Федерации от 14.06.2012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643411" w:rsidRPr="008E08B9" w:rsidRDefault="00643411" w:rsidP="0079110F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Во исполнение указанного порядка разработаны и доведены до исполнителей планы по действиям при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Проводятся встречи с лидерами национальных общественных объединений и религиозных организаций, с представителями некоммерческих организаций, осуществляющих деятельность, направленную на снижение межэтнической и межконфессиональной напряженности, социальную и культурную адаптацию и интеграцию мигрантов в общественное пространство Липецкой области.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>На официальном сайте администрации Липецкой области (http://липецкаяобласть</w:t>
      </w:r>
      <w:proofErr w:type="gramStart"/>
      <w:r w:rsidRPr="008E08B9">
        <w:rPr>
          <w:rFonts w:ascii="Times New Roman" w:hAnsi="Times New Roman"/>
          <w:sz w:val="28"/>
          <w:szCs w:val="28"/>
        </w:rPr>
        <w:t>.р</w:t>
      </w:r>
      <w:proofErr w:type="gramEnd"/>
      <w:r w:rsidRPr="008E08B9">
        <w:rPr>
          <w:rFonts w:ascii="Times New Roman" w:hAnsi="Times New Roman"/>
          <w:sz w:val="28"/>
          <w:szCs w:val="28"/>
        </w:rPr>
        <w:t>ф) создан раздел «Противодействие терроризму», в котором размещается информация о работе антитеррористических комиссий Липецкой области (положение, регламент деятельности, состав комиссий); методические рекомендации по организации работы по проведению мониторинга политических, социально экономических и иных процессов, оказывающих влияние на ситуацию в сфере профилактики терроризму; видеоматериалы для информирования населения об ответственности за противоправные экстремистские действия; полезные ссылки на информацию из внешних источников по противодействию терроризму и экстремизму.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В рамках антитеррористических учений (проводимых ежеквартально) осуществляется проверка деятельности и тренировка действий органов государственной власти и местного самоуправления при установлении учебных уровней террористической опасности.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 xml:space="preserve">Реализация указанных и иных мероприятий профилактического характера позволила не допустить, в том числе в период подготовки  и </w:t>
      </w:r>
      <w:proofErr w:type="gramStart"/>
      <w:r w:rsidRPr="008E08B9">
        <w:rPr>
          <w:rFonts w:ascii="Times New Roman" w:hAnsi="Times New Roman"/>
          <w:bCs/>
          <w:sz w:val="28"/>
          <w:szCs w:val="28"/>
        </w:rPr>
        <w:t>проведения</w:t>
      </w:r>
      <w:proofErr w:type="gramEnd"/>
      <w:r w:rsidRPr="008E08B9">
        <w:rPr>
          <w:rFonts w:ascii="Times New Roman" w:hAnsi="Times New Roman"/>
          <w:bCs/>
          <w:sz w:val="28"/>
          <w:szCs w:val="28"/>
        </w:rPr>
        <w:t xml:space="preserve"> важных общественно-политических мероприятий, а также в условиях сложной </w:t>
      </w:r>
      <w:r w:rsidRPr="008E08B9">
        <w:rPr>
          <w:rFonts w:ascii="Times New Roman" w:hAnsi="Times New Roman"/>
          <w:bCs/>
          <w:sz w:val="28"/>
          <w:szCs w:val="28"/>
        </w:rPr>
        <w:lastRenderedPageBreak/>
        <w:t>санитарно-эпидемиологической обстановки, совершения на территории области актов терроризма.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  <w:lang w:eastAsia="ru-RU"/>
        </w:rPr>
        <w:t xml:space="preserve">УМВД России по области обеспечивается постоянная боеготовность сил и средств, привлекаемых к проведению первоочередных мероприятий по пресечению террористических актов на территории муниципальных образований, а также мероприятий, предписанных решениями </w:t>
      </w:r>
      <w:proofErr w:type="spellStart"/>
      <w:r w:rsidRPr="008E08B9">
        <w:rPr>
          <w:rFonts w:ascii="Times New Roman" w:hAnsi="Times New Roman"/>
          <w:sz w:val="28"/>
          <w:szCs w:val="28"/>
          <w:lang w:eastAsia="ru-RU"/>
        </w:rPr>
        <w:t>антитерриристической</w:t>
      </w:r>
      <w:proofErr w:type="spellEnd"/>
      <w:r w:rsidRPr="008E08B9">
        <w:rPr>
          <w:rFonts w:ascii="Times New Roman" w:hAnsi="Times New Roman"/>
          <w:sz w:val="28"/>
          <w:szCs w:val="28"/>
          <w:lang w:eastAsia="ru-RU"/>
        </w:rPr>
        <w:t xml:space="preserve"> комиссии и оперативного штаба. </w:t>
      </w:r>
      <w:r w:rsidRPr="008E08B9">
        <w:rPr>
          <w:rFonts w:ascii="Times New Roman" w:hAnsi="Times New Roman"/>
          <w:sz w:val="28"/>
          <w:szCs w:val="28"/>
        </w:rPr>
        <w:t>Подготовка органов и подразделений внутренних дел Липецкой области к действиям в условиях чрезвычайных обстоятельств, в том числе террористического характера, осуществляется в соответствии с предъявляемыми требованиями, в том числе проходят периодические тренировки и командно-штабные учения.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>На стадии разработки находятся планы осуществления первоочередных мер по пресечению террористического акта или действий, создающих непосредственную угрозу его совершения на 248 объектах области и областного центра, включенных в перечень потенциальных объектов террористических посягательств, а также транспорта и транспортной инфраструктуры.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>Сотрудниками органов внутренних дел Липецкой области на постоянной основе осуществляется комплекс организационно-практических, информационно-пропагандистских, оперативно-розыскных и профилактических мероприятий, направленных на предупреждение экстремистских проявлений, а также противодействие терроризму.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>Сотрудниками УМВД России по Липецкой области принимались меры в целях получения информации о лицах причастных к террористической деятельности и о возможных готовящихся террористических атаках. Обеспечен обмен информацией с УФСБ России по Липецкой области в части касающейся сведений о лицах, причастных к террористической деятельности и информации о возможных фактах совершения террористических актов.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 xml:space="preserve">УМВД России по Липецкой области и территориальными органами МВД России на районном уровне проводятся мероприятия по предотвращению предпосылок к формированию в регионе террористических ячеек. В настоящее время на территории региона вышеуказанных террористических образований не выявлено. Личный состав УМВД России по Липецкой области и оперативные источники ориентированы на получение информации о лицах, вынашивающих намерения или подготавливающих террористические акты и экстремистские акции.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 xml:space="preserve">В целях поддержания миграционной стабильности, снижения возможных рисков неблагополучного влияния миграции на </w:t>
      </w:r>
      <w:proofErr w:type="gramStart"/>
      <w:r w:rsidRPr="008E08B9">
        <w:rPr>
          <w:rFonts w:ascii="Times New Roman" w:hAnsi="Times New Roman"/>
          <w:sz w:val="28"/>
          <w:szCs w:val="28"/>
        </w:rPr>
        <w:t>криминогенную обстановку</w:t>
      </w:r>
      <w:proofErr w:type="gramEnd"/>
      <w:r w:rsidRPr="008E08B9">
        <w:rPr>
          <w:rFonts w:ascii="Times New Roman" w:hAnsi="Times New Roman"/>
          <w:sz w:val="28"/>
          <w:szCs w:val="28"/>
        </w:rPr>
        <w:t xml:space="preserve">, недопущения совершения террористических и экстремистских проявлений, в том числе направленных на разжигание межнациональной розни, на постоянной основе осуществляется просветительская и пропагандистская деятельность. УМВД России по Липецкой области в первом полугодии 2021 года организовано размещение в средствах массовой информации и сети Интернет 86 материалов, посвященных антитеррористической защищенности </w:t>
      </w:r>
      <w:r w:rsidRPr="008E08B9">
        <w:rPr>
          <w:rFonts w:ascii="Times New Roman" w:hAnsi="Times New Roman"/>
          <w:sz w:val="28"/>
          <w:szCs w:val="28"/>
        </w:rPr>
        <w:lastRenderedPageBreak/>
        <w:t>граждан, в том числе: на сайтах информационных агентств – 55, на телевидении – 4, в печатных изданиях – 2, на радио – 6, в социальных сетях – 19. Также сотрудниками УМВД России по Липецкой области, совместно с волонтерами «Совета лидеров Липецкой области» проведено более 25 лекций и бесед с учащимися образовательных организаций г. Липецка и области, в том числе в рамках акций «Неделя мужества», «Правовой десант». С учащимися обсуждены вопросы опасности экстремистских и террористических организаций, толерантного сознания и поведения в обществе с демонстрацией видеоматериалов, представленных ГУПЭ МВД России и раздачей полиграфической продукции.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>Руководители автотранспортных предприятий, индивидуальные предприниматели, осуществляющие перевозки пассажиров и грузов (в том числе опасных), ответственные должностные лица предупреждены о проведении обязательного осмотра салонов и багажных отсеков транспортных средств перед выпуском и возвратом на предмет наличия посторонних предметов (коробок, свертков, емкостей). В целях предотвращения возможных террористических актов, предупреждения и пресечения использования канала пассажирских автомобильных перевозок членами незаконных вооруженных формирований и преступных группировок для транспортировки оружия, боеприпасов и наркотических средств, проводятся инструктажи с водительским составом автотранспортных предприятий по особенностям обнаружения подозрительных посторонних предметов. Осуществляется информирование пассажиров транспорта общего пользования через громкоговорящие устройства о повышенном внимании к оставленным в салоне транспортных средств подозрительным и посторонним предметам.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 xml:space="preserve">В результате проведенных мероприятий лиц, причастных к террористической деятельности, не выявлено, уголовные дела террористической направленности не возбуждались.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0238">
        <w:rPr>
          <w:rFonts w:ascii="Times New Roman" w:hAnsi="Times New Roman"/>
          <w:bCs/>
          <w:sz w:val="28"/>
          <w:szCs w:val="28"/>
        </w:rPr>
        <w:t>В текущем году с учетом трагических событий в г. Казани (11 мая 2021</w:t>
      </w:r>
      <w:r w:rsidRPr="008E08B9">
        <w:rPr>
          <w:rFonts w:ascii="Times New Roman" w:hAnsi="Times New Roman"/>
          <w:bCs/>
          <w:sz w:val="28"/>
          <w:szCs w:val="28"/>
        </w:rPr>
        <w:t xml:space="preserve"> г.) особое внимание уделяется укреплению антитеррористической защищенности объектов образования.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E08B9">
        <w:rPr>
          <w:rFonts w:ascii="Times New Roman" w:hAnsi="Times New Roman"/>
          <w:bCs/>
          <w:sz w:val="28"/>
          <w:szCs w:val="28"/>
        </w:rPr>
        <w:t>Прокатегорировано</w:t>
      </w:r>
      <w:proofErr w:type="spellEnd"/>
      <w:r w:rsidRPr="008E08B9">
        <w:rPr>
          <w:rFonts w:ascii="Times New Roman" w:hAnsi="Times New Roman"/>
          <w:bCs/>
          <w:sz w:val="28"/>
          <w:szCs w:val="28"/>
        </w:rPr>
        <w:t xml:space="preserve"> 990 объектов образования, находящихся на территории Липецкой области, из них присвоена первая категория опасности - 26 объектам, вторая - 45, третья - 502, четвертая - 417 объектам. На все 990 объектов образования оформлены паспорта безопасности. Обеспечено взаимодействие с полицией, </w:t>
      </w:r>
      <w:proofErr w:type="spellStart"/>
      <w:r w:rsidRPr="008E08B9">
        <w:rPr>
          <w:rFonts w:ascii="Times New Roman" w:hAnsi="Times New Roman"/>
          <w:bCs/>
          <w:sz w:val="28"/>
          <w:szCs w:val="28"/>
        </w:rPr>
        <w:t>Росгвардией</w:t>
      </w:r>
      <w:proofErr w:type="spellEnd"/>
      <w:r w:rsidRPr="008E08B9">
        <w:rPr>
          <w:rFonts w:ascii="Times New Roman" w:hAnsi="Times New Roman"/>
          <w:bCs/>
          <w:sz w:val="28"/>
          <w:szCs w:val="28"/>
        </w:rPr>
        <w:t xml:space="preserve"> и органами МЧС России по своевременному информированию и предотвращению чрезвычайных ситуаций.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 xml:space="preserve">С 12 мая по 7 июня текущего года совместно с </w:t>
      </w:r>
      <w:proofErr w:type="spellStart"/>
      <w:r w:rsidRPr="008E08B9">
        <w:rPr>
          <w:rFonts w:ascii="Times New Roman" w:hAnsi="Times New Roman"/>
          <w:bCs/>
          <w:sz w:val="28"/>
          <w:szCs w:val="28"/>
        </w:rPr>
        <w:t>Росгвардией</w:t>
      </w:r>
      <w:proofErr w:type="spellEnd"/>
      <w:r w:rsidRPr="008E08B9">
        <w:rPr>
          <w:rFonts w:ascii="Times New Roman" w:hAnsi="Times New Roman"/>
          <w:bCs/>
          <w:sz w:val="28"/>
          <w:szCs w:val="28"/>
        </w:rPr>
        <w:t xml:space="preserve"> и МВД проведен мониторинг состояния антитеррористической защищенности всех объектов образования. По результатам комиссионных обследований оформлены акты, выявлены недостатки, даны рекомендации по дооснащению объектов образования </w:t>
      </w:r>
      <w:proofErr w:type="spellStart"/>
      <w:r w:rsidRPr="008E08B9">
        <w:rPr>
          <w:rFonts w:ascii="Times New Roman" w:hAnsi="Times New Roman"/>
          <w:bCs/>
          <w:sz w:val="28"/>
          <w:szCs w:val="28"/>
        </w:rPr>
        <w:t>инженерно</w:t>
      </w:r>
      <w:proofErr w:type="spellEnd"/>
      <w:r w:rsidRPr="008E08B9">
        <w:rPr>
          <w:rFonts w:ascii="Times New Roman" w:hAnsi="Times New Roman"/>
          <w:bCs/>
          <w:sz w:val="28"/>
          <w:szCs w:val="28"/>
        </w:rPr>
        <w:t xml:space="preserve">–техническими средствами: системами экстренного голосового оповещения, охранными сигнализациями, </w:t>
      </w:r>
      <w:proofErr w:type="spellStart"/>
      <w:r w:rsidRPr="008E08B9">
        <w:rPr>
          <w:rFonts w:ascii="Times New Roman" w:hAnsi="Times New Roman"/>
          <w:bCs/>
          <w:sz w:val="28"/>
          <w:szCs w:val="28"/>
        </w:rPr>
        <w:t>металлодетекторами</w:t>
      </w:r>
      <w:proofErr w:type="spellEnd"/>
      <w:r w:rsidRPr="008E08B9">
        <w:rPr>
          <w:rFonts w:ascii="Times New Roman" w:hAnsi="Times New Roman"/>
          <w:bCs/>
          <w:sz w:val="28"/>
          <w:szCs w:val="28"/>
        </w:rPr>
        <w:t xml:space="preserve">, системами контроля управления доступом. Начата работа </w:t>
      </w:r>
      <w:r w:rsidRPr="008E08B9">
        <w:rPr>
          <w:rFonts w:ascii="Times New Roman" w:hAnsi="Times New Roman"/>
          <w:bCs/>
          <w:sz w:val="28"/>
          <w:szCs w:val="28"/>
        </w:rPr>
        <w:lastRenderedPageBreak/>
        <w:t xml:space="preserve">по актуализации паспортов безопасности. Разрабатываются дорожные карты с целью повышения антитеррористической защищенности объектов образования и устранения выявленных недостатков.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 xml:space="preserve">Управлением образования и науки Липецкой области проведены совещания с руководителями подведомственных образовательных организаций и муниципальных органов управления образованием, с представителями силовых структур, уполномоченных на согласование паспортов безопасности. </w:t>
      </w:r>
      <w:proofErr w:type="gramStart"/>
      <w:r w:rsidRPr="008E08B9">
        <w:rPr>
          <w:rFonts w:ascii="Times New Roman" w:hAnsi="Times New Roman"/>
          <w:bCs/>
          <w:sz w:val="28"/>
          <w:szCs w:val="28"/>
        </w:rPr>
        <w:t>В подведомственные организации и муниципальные органы управления образованием направлено рекомендательное письмо об усилении мер антитеррористической защищенности организаций образования и созданию безопасных условий пребывания участников учебно-воспитательного процесса в образовательной организации (усиление пропускного режима, исключение бесконтрольного пребывания на территории организации посторонних лиц, обеспечение исправности средств видеонаблюдения, охранно-пожарной сигнализации, кнопок экстренного вызова полиции, проведение дополнительных тренировок по отработке действий при возникновении чрезвычайных ситуаций).</w:t>
      </w:r>
      <w:proofErr w:type="gramEnd"/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 xml:space="preserve">Активизирована разъяснительная работа среди всех участников образовательного процесса по профилактике терроризма, в том числе «телефонного терроризма». Данный вопрос рассмотрен в родительских чатах, на родительских собраниях, в рамках внеклассных мероприятий с участием сотрудников правоохранительных органов, МЧС, психологов. Особое внимание уделено учащимся «группы риска».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На цели антитеррористического обеспечения объектов образования из областного бюджета дополнительно выделено 62 млн. рублей (в 2020 году – 32,8 млн. рублей).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E08B9">
        <w:rPr>
          <w:rFonts w:ascii="Times New Roman" w:hAnsi="Times New Roman"/>
          <w:bCs/>
          <w:sz w:val="28"/>
          <w:szCs w:val="28"/>
        </w:rPr>
        <w:t>Управление образования и науки Липецкой области выступило с инициативой о выделении сессией областного Совета депутатов 30,0 млн. рублей на установку голосового оповещения и 20,0 млн. рублей на реновацию систем противопожарной защиты в подведомственных управлению образования и науки учреждениях.</w:t>
      </w:r>
      <w:proofErr w:type="gramEnd"/>
      <w:r w:rsidRPr="008E08B9">
        <w:rPr>
          <w:rFonts w:ascii="Times New Roman" w:hAnsi="Times New Roman"/>
          <w:bCs/>
          <w:sz w:val="28"/>
          <w:szCs w:val="28"/>
        </w:rPr>
        <w:t xml:space="preserve"> В 2021 году в соответствии с соглашениями о </w:t>
      </w:r>
      <w:proofErr w:type="spellStart"/>
      <w:r w:rsidRPr="008E08B9">
        <w:rPr>
          <w:rFonts w:ascii="Times New Roman" w:hAnsi="Times New Roman"/>
          <w:bCs/>
          <w:sz w:val="28"/>
          <w:szCs w:val="28"/>
        </w:rPr>
        <w:t>софинансировании</w:t>
      </w:r>
      <w:proofErr w:type="spellEnd"/>
      <w:r w:rsidRPr="008E08B9">
        <w:rPr>
          <w:rFonts w:ascii="Times New Roman" w:hAnsi="Times New Roman"/>
          <w:bCs/>
          <w:sz w:val="28"/>
          <w:szCs w:val="28"/>
        </w:rPr>
        <w:t xml:space="preserve"> регионального и муниципального бюджетов ведется освоение 12,0 млн. рублей, направленных на оснащение системами контроля управления доступом. На 2022, 2023 годы по соглашениям выделены 24,0 млн. рублей на установку систем контроля управления доступом в 100% общеобразовательных организаций, относящихся к 1 и 2 категориям опасности.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>Вместе с тем</w:t>
      </w:r>
      <w:r w:rsidR="004B05B9">
        <w:rPr>
          <w:rFonts w:ascii="Times New Roman" w:hAnsi="Times New Roman"/>
          <w:bCs/>
          <w:sz w:val="28"/>
          <w:szCs w:val="28"/>
        </w:rPr>
        <w:t>,</w:t>
      </w:r>
      <w:r w:rsidRPr="008E08B9">
        <w:rPr>
          <w:rFonts w:ascii="Times New Roman" w:hAnsi="Times New Roman"/>
          <w:bCs/>
          <w:sz w:val="28"/>
          <w:szCs w:val="28"/>
        </w:rPr>
        <w:t xml:space="preserve"> сохраняющиеся потенциальные угрозы переноса террористической деятельности международных террористических  и экстремистских организаций на территорию субъектов Российской Федерации требуют принятия дополнительных мер, направленных на повышение эффективности антитеррористической деятельности и устранение имеющихся недостатков в сфере профилактики терроризма</w:t>
      </w:r>
      <w:r>
        <w:rPr>
          <w:rFonts w:ascii="Times New Roman" w:hAnsi="Times New Roman"/>
          <w:bCs/>
          <w:sz w:val="28"/>
          <w:szCs w:val="28"/>
        </w:rPr>
        <w:t>, в том числе в образовательных организациях Липецкой области</w:t>
      </w:r>
      <w:r w:rsidRPr="008E08B9">
        <w:rPr>
          <w:rFonts w:ascii="Times New Roman" w:hAnsi="Times New Roman"/>
          <w:bCs/>
          <w:sz w:val="28"/>
          <w:szCs w:val="28"/>
        </w:rPr>
        <w:t>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lastRenderedPageBreak/>
        <w:t xml:space="preserve">С учётом </w:t>
      </w:r>
      <w:proofErr w:type="gramStart"/>
      <w:r w:rsidRPr="008E08B9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8E08B9">
        <w:rPr>
          <w:rFonts w:ascii="Times New Roman" w:hAnsi="Times New Roman"/>
          <w:sz w:val="28"/>
          <w:szCs w:val="28"/>
        </w:rPr>
        <w:t xml:space="preserve">, комиссия </w:t>
      </w:r>
      <w:r w:rsidRPr="008E08B9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 xml:space="preserve">1.Принять к сведению представленную информацию об обеспечении антитеррористической защищённости граждан Липецкой области.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 xml:space="preserve">2.Обратиться в совет Общественной палаты Липецкой области с предложением </w:t>
      </w:r>
      <w:r w:rsidRPr="008E08B9">
        <w:rPr>
          <w:rFonts w:ascii="Times New Roman" w:hAnsi="Times New Roman"/>
          <w:b/>
          <w:bCs/>
          <w:sz w:val="28"/>
          <w:szCs w:val="28"/>
        </w:rPr>
        <w:t>РЕКОМЕНДОВАТЬ:</w:t>
      </w:r>
    </w:p>
    <w:p w:rsidR="00643411" w:rsidRPr="00947B90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947B90">
        <w:rPr>
          <w:rFonts w:ascii="Times New Roman" w:hAnsi="Times New Roman"/>
          <w:b/>
          <w:bCs/>
          <w:sz w:val="28"/>
          <w:szCs w:val="28"/>
        </w:rPr>
        <w:t>Министерству просвещения Российской Федерации</w:t>
      </w:r>
      <w:r w:rsidRPr="00947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947B90">
        <w:rPr>
          <w:rFonts w:ascii="Times New Roman" w:hAnsi="Times New Roman"/>
          <w:sz w:val="28"/>
          <w:szCs w:val="28"/>
        </w:rPr>
        <w:t xml:space="preserve">внести изменения в постановление Правительства РФ от 2 августа 2019 года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(территорий)»: </w:t>
      </w:r>
    </w:p>
    <w:p w:rsidR="00643411" w:rsidRPr="00947B90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B90">
        <w:rPr>
          <w:rFonts w:ascii="Times New Roman" w:hAnsi="Times New Roman"/>
          <w:sz w:val="28"/>
          <w:szCs w:val="28"/>
        </w:rPr>
        <w:t xml:space="preserve">- в подпункт «д» пункта 24 для объектов 4 категории опасности разрешить использование вместо автономной системы экстренного речевого оповещения и управления эвакуацией работников, обучающихся и иных лиц, находящихся на объекте (территории), о потенциальной угрозе возникновения или возникновении чрезвычайной ситуации громкоговорящих устройств: электромегафонов – рупоров - громкоговорителей с микрофоном, обеспечивающих слышимость в зданиях образовательных организаций площадью менее 150 </w:t>
      </w:r>
      <w:proofErr w:type="spellStart"/>
      <w:r w:rsidRPr="00947B90">
        <w:rPr>
          <w:rFonts w:ascii="Times New Roman" w:hAnsi="Times New Roman"/>
          <w:sz w:val="28"/>
          <w:szCs w:val="28"/>
        </w:rPr>
        <w:t>кв.м</w:t>
      </w:r>
      <w:proofErr w:type="spellEnd"/>
      <w:r w:rsidRPr="00947B90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643411" w:rsidRPr="00947B90" w:rsidRDefault="00643411" w:rsidP="008E08B9">
      <w:pPr>
        <w:pStyle w:val="aa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7B90">
        <w:rPr>
          <w:rFonts w:ascii="Times New Roman" w:hAnsi="Times New Roman"/>
          <w:sz w:val="28"/>
          <w:szCs w:val="28"/>
        </w:rPr>
        <w:t xml:space="preserve">- в п. 48 раздела «IV. Паспорт безопасности объекта (территории)», изложив его в следующей редакции: «48. Актуализация паспорта безопасности объекта (территории) осуществляется в порядке, предусмотренном для его разработки, не реже одного раза в 5 лет, а также при изменении общей площади и периметра объекта (территории). Изменение количества критических элементов объекта (территории), мер по </w:t>
      </w:r>
      <w:proofErr w:type="spellStart"/>
      <w:r w:rsidRPr="00947B90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947B90">
        <w:rPr>
          <w:rFonts w:ascii="Times New Roman" w:hAnsi="Times New Roman"/>
          <w:sz w:val="28"/>
          <w:szCs w:val="28"/>
        </w:rPr>
        <w:t>–технической защите объектов оформляются актом актуализации паспорта безопасности, подписанным комиссией (созданной в соответствии с п.44), и прилагается ко всем экземплярам паспорта безопасности объекта (территории)».</w:t>
      </w:r>
    </w:p>
    <w:p w:rsidR="00643411" w:rsidRDefault="00643411" w:rsidP="008E08B9">
      <w:pPr>
        <w:pStyle w:val="aa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2.2. </w:t>
      </w:r>
      <w:r w:rsidRPr="004B05B9">
        <w:rPr>
          <w:rFonts w:ascii="Times New Roman" w:hAnsi="Times New Roman"/>
          <w:b/>
          <w:bCs/>
          <w:color w:val="000000"/>
          <w:sz w:val="28"/>
          <w:szCs w:val="28"/>
        </w:rPr>
        <w:t>УФСБ России по Липецкой области,</w:t>
      </w:r>
      <w:r w:rsidRPr="00A5023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УМВД России по Липецкой области, УФСИН России по Липецкой области, ГУ МЧС России по Липецкой области, ЦССИ ФСО России в Липецкой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, отраслевым органам исполнительной власти,</w:t>
      </w:r>
      <w:r w:rsidRPr="008D5E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685">
        <w:rPr>
          <w:rFonts w:ascii="Times New Roman" w:hAnsi="Times New Roman"/>
          <w:b/>
          <w:color w:val="000000"/>
          <w:sz w:val="28"/>
          <w:szCs w:val="28"/>
        </w:rPr>
        <w:t>органам местного самоуправления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5EF1">
        <w:rPr>
          <w:rFonts w:ascii="Times New Roman" w:hAnsi="Times New Roman"/>
          <w:b/>
          <w:color w:val="000000"/>
          <w:sz w:val="28"/>
          <w:szCs w:val="28"/>
        </w:rPr>
        <w:t>Липецкой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8B9">
        <w:rPr>
          <w:rFonts w:ascii="Times New Roman" w:hAnsi="Times New Roman"/>
          <w:color w:val="000000"/>
          <w:sz w:val="28"/>
          <w:szCs w:val="28"/>
        </w:rPr>
        <w:t>- обеспеч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8E08B9">
        <w:rPr>
          <w:rFonts w:ascii="Times New Roman" w:hAnsi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E08B9">
        <w:rPr>
          <w:rFonts w:ascii="Times New Roman" w:hAnsi="Times New Roman"/>
          <w:color w:val="000000"/>
          <w:sz w:val="28"/>
          <w:szCs w:val="28"/>
        </w:rPr>
        <w:t xml:space="preserve"> комплекса мер организационного и административно-правового характера по противодействию террористическим и экстремистским угрозам, повышению уровня безопасности населения и антитеррористической защищенности объектов и территорий;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E08B9">
        <w:rPr>
          <w:rFonts w:ascii="Times New Roman" w:hAnsi="Times New Roman"/>
          <w:sz w:val="28"/>
          <w:szCs w:val="28"/>
        </w:rPr>
        <w:t xml:space="preserve">- активизировать взаимодействие с образовательными учреждениями по вопросам противодействия террористическим и экстремистским угрозам, в том числе, по совершенствованию </w:t>
      </w:r>
      <w:proofErr w:type="gramStart"/>
      <w:r w:rsidRPr="008E08B9">
        <w:rPr>
          <w:rFonts w:ascii="Times New Roman" w:hAnsi="Times New Roman"/>
          <w:sz w:val="28"/>
          <w:szCs w:val="28"/>
        </w:rPr>
        <w:t>работы субъектов системы профилактики правонарушений</w:t>
      </w:r>
      <w:proofErr w:type="gramEnd"/>
      <w:r w:rsidRPr="008E08B9">
        <w:rPr>
          <w:rFonts w:ascii="Times New Roman" w:hAnsi="Times New Roman"/>
          <w:sz w:val="28"/>
          <w:szCs w:val="28"/>
        </w:rPr>
        <w:t xml:space="preserve"> несовершеннолетних, методическому, техническому и информационному обеспечению в области противодействия идеологии </w:t>
      </w:r>
      <w:r w:rsidRPr="008E08B9">
        <w:rPr>
          <w:rFonts w:ascii="Times New Roman" w:hAnsi="Times New Roman"/>
          <w:sz w:val="28"/>
          <w:szCs w:val="28"/>
        </w:rPr>
        <w:lastRenderedPageBreak/>
        <w:t xml:space="preserve">терроризма, а также в рамках мероприятий по углубленному изучению правил безопасного поведения в экстремальных ситуациях; 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08B9">
        <w:rPr>
          <w:rFonts w:ascii="Times New Roman" w:hAnsi="Times New Roman"/>
          <w:bCs/>
          <w:sz w:val="28"/>
          <w:szCs w:val="28"/>
        </w:rPr>
        <w:t xml:space="preserve">- обеспечить поддержку, в том числе в рамках </w:t>
      </w:r>
      <w:proofErr w:type="spellStart"/>
      <w:r w:rsidRPr="008E08B9">
        <w:rPr>
          <w:rFonts w:ascii="Times New Roman" w:hAnsi="Times New Roman"/>
          <w:bCs/>
          <w:sz w:val="28"/>
          <w:szCs w:val="28"/>
        </w:rPr>
        <w:t>грантовой</w:t>
      </w:r>
      <w:proofErr w:type="spellEnd"/>
      <w:r w:rsidRPr="008E08B9">
        <w:rPr>
          <w:rFonts w:ascii="Times New Roman" w:hAnsi="Times New Roman"/>
          <w:bCs/>
          <w:sz w:val="28"/>
          <w:szCs w:val="28"/>
        </w:rPr>
        <w:t xml:space="preserve"> деятельности, общественным организациям, разрабатывающим и реализующим проекты антитеррористической направленности, способствующие подготовке востребованных среди населения региона информационно-пропагандистских материалов в области противодействия идеологии терроризма.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proofErr w:type="gramStart"/>
      <w:r w:rsidRPr="008E08B9">
        <w:rPr>
          <w:rFonts w:ascii="Times New Roman" w:hAnsi="Times New Roman"/>
          <w:b/>
          <w:bCs/>
          <w:sz w:val="28"/>
          <w:szCs w:val="28"/>
        </w:rPr>
        <w:t>Органа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8E08B9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</w:t>
      </w:r>
      <w:r w:rsidRPr="008E08B9">
        <w:rPr>
          <w:rFonts w:ascii="Times New Roman" w:hAnsi="Times New Roman"/>
          <w:sz w:val="28"/>
          <w:szCs w:val="28"/>
        </w:rPr>
        <w:t xml:space="preserve"> продолжить работу по дооснащению объектов образования инженерно</w:t>
      </w:r>
      <w:r w:rsidR="004B05B9">
        <w:rPr>
          <w:rFonts w:ascii="Times New Roman" w:hAnsi="Times New Roman"/>
          <w:sz w:val="28"/>
          <w:szCs w:val="28"/>
        </w:rPr>
        <w:t>-</w:t>
      </w:r>
      <w:r w:rsidRPr="008E08B9">
        <w:rPr>
          <w:rFonts w:ascii="Times New Roman" w:hAnsi="Times New Roman"/>
          <w:sz w:val="28"/>
          <w:szCs w:val="28"/>
        </w:rPr>
        <w:t xml:space="preserve">техническими средствами антитеррористической защищённости объектов образования (системами экстренного голосового оповещения, охранными сигнализациями, </w:t>
      </w:r>
      <w:proofErr w:type="spellStart"/>
      <w:r w:rsidRPr="008E08B9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8E08B9">
        <w:rPr>
          <w:rFonts w:ascii="Times New Roman" w:hAnsi="Times New Roman"/>
          <w:sz w:val="28"/>
          <w:szCs w:val="28"/>
        </w:rPr>
        <w:t xml:space="preserve"> и др.) в соответствии с постановлением Правительства РФ от 2 августа 2019 года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</w:t>
      </w:r>
      <w:proofErr w:type="gramEnd"/>
      <w:r w:rsidRPr="008E08B9">
        <w:rPr>
          <w:rFonts w:ascii="Times New Roman" w:hAnsi="Times New Roman"/>
          <w:sz w:val="28"/>
          <w:szCs w:val="28"/>
        </w:rPr>
        <w:t xml:space="preserve"> формы паспорта безопасности этих объектов (территорий)».</w:t>
      </w:r>
      <w:r w:rsidRPr="008E08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 w:rsidRPr="008E08B9">
        <w:rPr>
          <w:rFonts w:ascii="Times New Roman" w:hAnsi="Times New Roman"/>
          <w:b/>
          <w:bCs/>
          <w:sz w:val="28"/>
          <w:szCs w:val="28"/>
        </w:rPr>
        <w:t>Муниципальным органам управления образования, руководителям образовательных организаций всех форм собственности и ведомственной принадлежности</w:t>
      </w:r>
      <w:r w:rsidRPr="008E08B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8E08B9">
        <w:rPr>
          <w:rFonts w:ascii="Times New Roman" w:hAnsi="Times New Roman"/>
          <w:sz w:val="28"/>
          <w:szCs w:val="28"/>
        </w:rPr>
        <w:t xml:space="preserve">усилить </w:t>
      </w:r>
      <w:bookmarkEnd w:id="0"/>
      <w:r w:rsidRPr="008E08B9">
        <w:rPr>
          <w:rFonts w:ascii="Times New Roman" w:hAnsi="Times New Roman"/>
          <w:sz w:val="28"/>
          <w:szCs w:val="28"/>
        </w:rPr>
        <w:t>пропускной режим, исключить бесконтрольное пребывание на территории организации посторонних лиц, обеспечить исправность средств видеонаблюдения, охранно-пожарной сигнализации, кнопок экстренного вызова полиции, взять на контроль проведение дополнительных тренировок по отработке действий при возникновении чрезвычайных ситуаций.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2.5. </w:t>
      </w:r>
      <w:r w:rsidRPr="008E08B9">
        <w:rPr>
          <w:rFonts w:ascii="Times New Roman" w:hAnsi="Times New Roman"/>
          <w:b/>
          <w:sz w:val="28"/>
          <w:szCs w:val="28"/>
          <w:lang w:eastAsia="zh-CN"/>
        </w:rPr>
        <w:t>Средствам массовой информации</w:t>
      </w:r>
      <w:r w:rsidRPr="008E08B9">
        <w:rPr>
          <w:rFonts w:ascii="Times New Roman" w:hAnsi="Times New Roman"/>
          <w:bCs/>
          <w:sz w:val="28"/>
          <w:szCs w:val="28"/>
        </w:rPr>
        <w:t xml:space="preserve"> активно участвовать в распространении информационных материалов в области профилактики терроризма.</w:t>
      </w:r>
    </w:p>
    <w:p w:rsidR="00643411" w:rsidRPr="008E08B9" w:rsidRDefault="00643411" w:rsidP="008E08B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Pr="008E08B9">
        <w:rPr>
          <w:rFonts w:ascii="Times New Roman" w:hAnsi="Times New Roman"/>
          <w:b/>
          <w:sz w:val="28"/>
          <w:szCs w:val="28"/>
        </w:rPr>
        <w:t xml:space="preserve">Общественной палате Липецкой области </w:t>
      </w:r>
      <w:r w:rsidRPr="008E08B9">
        <w:rPr>
          <w:rFonts w:ascii="Times New Roman" w:hAnsi="Times New Roman"/>
          <w:sz w:val="28"/>
          <w:szCs w:val="28"/>
        </w:rPr>
        <w:t xml:space="preserve">продолжить общественный </w:t>
      </w:r>
      <w:proofErr w:type="gramStart"/>
      <w:r w:rsidRPr="008E08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08B9">
        <w:rPr>
          <w:rFonts w:ascii="Times New Roman" w:hAnsi="Times New Roman"/>
          <w:sz w:val="28"/>
          <w:szCs w:val="28"/>
        </w:rPr>
        <w:t xml:space="preserve"> реализацией мероприятий по противодействию </w:t>
      </w:r>
      <w:r>
        <w:rPr>
          <w:rFonts w:ascii="Times New Roman" w:hAnsi="Times New Roman"/>
          <w:sz w:val="28"/>
          <w:szCs w:val="28"/>
        </w:rPr>
        <w:t>терроризму</w:t>
      </w:r>
      <w:r w:rsidRPr="008E08B9">
        <w:rPr>
          <w:rFonts w:ascii="Times New Roman" w:hAnsi="Times New Roman"/>
          <w:sz w:val="28"/>
          <w:szCs w:val="28"/>
        </w:rPr>
        <w:t xml:space="preserve"> как элементу обеспечения общественной безопасности в Российской Федерации.</w:t>
      </w:r>
    </w:p>
    <w:p w:rsidR="00643411" w:rsidRPr="008E08B9" w:rsidRDefault="00643411" w:rsidP="00D87376">
      <w:pPr>
        <w:rPr>
          <w:sz w:val="28"/>
          <w:szCs w:val="28"/>
        </w:rPr>
      </w:pPr>
    </w:p>
    <w:p w:rsidR="00643411" w:rsidRPr="008E08B9" w:rsidRDefault="00643411" w:rsidP="00D87376">
      <w:pPr>
        <w:rPr>
          <w:sz w:val="28"/>
          <w:szCs w:val="28"/>
        </w:rPr>
      </w:pPr>
    </w:p>
    <w:p w:rsidR="00643411" w:rsidRPr="008E08B9" w:rsidRDefault="00643411" w:rsidP="00D87376">
      <w:pPr>
        <w:rPr>
          <w:b/>
          <w:sz w:val="28"/>
          <w:szCs w:val="28"/>
        </w:rPr>
      </w:pPr>
      <w:r w:rsidRPr="008E08B9">
        <w:rPr>
          <w:sz w:val="28"/>
          <w:szCs w:val="28"/>
        </w:rPr>
        <w:t xml:space="preserve">Председатель комиссии </w:t>
      </w:r>
      <w:proofErr w:type="gramStart"/>
      <w:r w:rsidRPr="008E08B9">
        <w:rPr>
          <w:sz w:val="28"/>
          <w:szCs w:val="28"/>
        </w:rPr>
        <w:t>по</w:t>
      </w:r>
      <w:proofErr w:type="gramEnd"/>
      <w:r w:rsidRPr="008E08B9">
        <w:rPr>
          <w:b/>
          <w:sz w:val="28"/>
          <w:szCs w:val="28"/>
        </w:rPr>
        <w:t xml:space="preserve"> </w:t>
      </w:r>
    </w:p>
    <w:p w:rsidR="00643411" w:rsidRPr="008E08B9" w:rsidRDefault="00B836D1" w:rsidP="00D87376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70pt;margin-top:3.55pt;width:60.75pt;height:71.25pt;z-index:-251658752;visibility:visible">
            <v:imagedata r:id="rId8" o:title=""/>
          </v:shape>
        </w:pict>
      </w:r>
      <w:r w:rsidR="00643411" w:rsidRPr="008E08B9">
        <w:rPr>
          <w:sz w:val="28"/>
          <w:szCs w:val="28"/>
        </w:rPr>
        <w:t>вопросам общественной безопасности</w:t>
      </w:r>
    </w:p>
    <w:p w:rsidR="00643411" w:rsidRPr="008E08B9" w:rsidRDefault="00643411" w:rsidP="00D87376">
      <w:pPr>
        <w:rPr>
          <w:sz w:val="28"/>
          <w:szCs w:val="28"/>
        </w:rPr>
      </w:pPr>
      <w:r w:rsidRPr="008E08B9">
        <w:rPr>
          <w:sz w:val="28"/>
          <w:szCs w:val="28"/>
        </w:rPr>
        <w:t>и правопорядка, защиты прав и свобод</w:t>
      </w:r>
    </w:p>
    <w:p w:rsidR="00643411" w:rsidRPr="00362755" w:rsidRDefault="00643411" w:rsidP="00D87376">
      <w:pPr>
        <w:rPr>
          <w:sz w:val="28"/>
          <w:szCs w:val="28"/>
        </w:rPr>
      </w:pPr>
      <w:r w:rsidRPr="008E08B9">
        <w:rPr>
          <w:sz w:val="28"/>
          <w:szCs w:val="28"/>
        </w:rPr>
        <w:t>человека и гражданина</w:t>
      </w:r>
      <w:r w:rsidRPr="008E08B9">
        <w:rPr>
          <w:sz w:val="28"/>
          <w:szCs w:val="28"/>
        </w:rPr>
        <w:tab/>
      </w:r>
      <w:r w:rsidRPr="008E08B9">
        <w:rPr>
          <w:sz w:val="28"/>
          <w:szCs w:val="28"/>
        </w:rPr>
        <w:tab/>
      </w:r>
      <w:r w:rsidRPr="008E08B9">
        <w:rPr>
          <w:sz w:val="28"/>
          <w:szCs w:val="28"/>
        </w:rPr>
        <w:tab/>
      </w:r>
      <w:r w:rsidRPr="008E08B9">
        <w:rPr>
          <w:sz w:val="28"/>
          <w:szCs w:val="28"/>
        </w:rPr>
        <w:tab/>
      </w:r>
      <w:r w:rsidRPr="008E08B9">
        <w:rPr>
          <w:sz w:val="28"/>
          <w:szCs w:val="28"/>
        </w:rPr>
        <w:tab/>
      </w:r>
      <w:r w:rsidRPr="008E08B9">
        <w:rPr>
          <w:sz w:val="28"/>
          <w:szCs w:val="28"/>
        </w:rPr>
        <w:tab/>
      </w:r>
      <w:r w:rsidRPr="008E08B9">
        <w:rPr>
          <w:sz w:val="28"/>
          <w:szCs w:val="28"/>
        </w:rPr>
        <w:tab/>
        <w:t xml:space="preserve"> А.П. </w:t>
      </w:r>
      <w:proofErr w:type="spellStart"/>
      <w:r w:rsidRPr="008E08B9">
        <w:rPr>
          <w:sz w:val="28"/>
          <w:szCs w:val="28"/>
        </w:rPr>
        <w:t>Забайкалов</w:t>
      </w:r>
      <w:proofErr w:type="spellEnd"/>
    </w:p>
    <w:sectPr w:rsidR="00643411" w:rsidRPr="00362755" w:rsidSect="0079110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11" w:rsidRDefault="00643411" w:rsidP="00911444">
      <w:r>
        <w:separator/>
      </w:r>
    </w:p>
  </w:endnote>
  <w:endnote w:type="continuationSeparator" w:id="0">
    <w:p w:rsidR="00643411" w:rsidRDefault="00643411" w:rsidP="009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11" w:rsidRDefault="00B836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43411" w:rsidRDefault="00643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11" w:rsidRDefault="00643411" w:rsidP="00911444">
      <w:r>
        <w:separator/>
      </w:r>
    </w:p>
  </w:footnote>
  <w:footnote w:type="continuationSeparator" w:id="0">
    <w:p w:rsidR="00643411" w:rsidRDefault="00643411" w:rsidP="0091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3AE"/>
    <w:multiLevelType w:val="hybridMultilevel"/>
    <w:tmpl w:val="F684B2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34B4713"/>
    <w:multiLevelType w:val="hybridMultilevel"/>
    <w:tmpl w:val="C0CE29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BEA10E5"/>
    <w:multiLevelType w:val="hybridMultilevel"/>
    <w:tmpl w:val="47446F44"/>
    <w:lvl w:ilvl="0" w:tplc="91500E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444"/>
    <w:rsid w:val="0000735D"/>
    <w:rsid w:val="00021F73"/>
    <w:rsid w:val="00023924"/>
    <w:rsid w:val="000322CC"/>
    <w:rsid w:val="00032FDA"/>
    <w:rsid w:val="00093AEB"/>
    <w:rsid w:val="000A586D"/>
    <w:rsid w:val="000B36BF"/>
    <w:rsid w:val="000F2BF2"/>
    <w:rsid w:val="001771F3"/>
    <w:rsid w:val="00177C84"/>
    <w:rsid w:val="0019071C"/>
    <w:rsid w:val="00193D3C"/>
    <w:rsid w:val="001E6D44"/>
    <w:rsid w:val="002236FF"/>
    <w:rsid w:val="00243246"/>
    <w:rsid w:val="00252AEC"/>
    <w:rsid w:val="002676F5"/>
    <w:rsid w:val="00285EDF"/>
    <w:rsid w:val="002B64E8"/>
    <w:rsid w:val="002C080C"/>
    <w:rsid w:val="002D66EC"/>
    <w:rsid w:val="002D7498"/>
    <w:rsid w:val="002E0EDD"/>
    <w:rsid w:val="002E5654"/>
    <w:rsid w:val="00336D5A"/>
    <w:rsid w:val="00362755"/>
    <w:rsid w:val="00382679"/>
    <w:rsid w:val="003C379C"/>
    <w:rsid w:val="003C4AE3"/>
    <w:rsid w:val="003F3554"/>
    <w:rsid w:val="00417F87"/>
    <w:rsid w:val="004706CE"/>
    <w:rsid w:val="00472D25"/>
    <w:rsid w:val="004B05B9"/>
    <w:rsid w:val="004B3BDD"/>
    <w:rsid w:val="004B4327"/>
    <w:rsid w:val="00503461"/>
    <w:rsid w:val="00524E49"/>
    <w:rsid w:val="00547B7B"/>
    <w:rsid w:val="00560F9F"/>
    <w:rsid w:val="00577EEC"/>
    <w:rsid w:val="005969D2"/>
    <w:rsid w:val="005A0413"/>
    <w:rsid w:val="005A4C23"/>
    <w:rsid w:val="005B0F6B"/>
    <w:rsid w:val="005C48E0"/>
    <w:rsid w:val="005E2F99"/>
    <w:rsid w:val="00643411"/>
    <w:rsid w:val="00644628"/>
    <w:rsid w:val="006730EB"/>
    <w:rsid w:val="00677E01"/>
    <w:rsid w:val="00697225"/>
    <w:rsid w:val="006A012F"/>
    <w:rsid w:val="006B75DA"/>
    <w:rsid w:val="006B7B44"/>
    <w:rsid w:val="006C3ACA"/>
    <w:rsid w:val="006E0685"/>
    <w:rsid w:val="006E7A96"/>
    <w:rsid w:val="00715E2E"/>
    <w:rsid w:val="00743C8D"/>
    <w:rsid w:val="00765621"/>
    <w:rsid w:val="00787B0F"/>
    <w:rsid w:val="0079110F"/>
    <w:rsid w:val="007A6EEE"/>
    <w:rsid w:val="007D4DCB"/>
    <w:rsid w:val="00811C94"/>
    <w:rsid w:val="0086356E"/>
    <w:rsid w:val="008A5139"/>
    <w:rsid w:val="008D0349"/>
    <w:rsid w:val="008D37BC"/>
    <w:rsid w:val="008D5EF1"/>
    <w:rsid w:val="008D714A"/>
    <w:rsid w:val="008E08B9"/>
    <w:rsid w:val="008E1CC6"/>
    <w:rsid w:val="008F12D7"/>
    <w:rsid w:val="008F75C1"/>
    <w:rsid w:val="00911444"/>
    <w:rsid w:val="0091340B"/>
    <w:rsid w:val="00914FD9"/>
    <w:rsid w:val="00916415"/>
    <w:rsid w:val="00940B78"/>
    <w:rsid w:val="0094392A"/>
    <w:rsid w:val="00947B90"/>
    <w:rsid w:val="00997958"/>
    <w:rsid w:val="009B1527"/>
    <w:rsid w:val="009F7189"/>
    <w:rsid w:val="00A05101"/>
    <w:rsid w:val="00A06A3F"/>
    <w:rsid w:val="00A15CE6"/>
    <w:rsid w:val="00A50238"/>
    <w:rsid w:val="00A52013"/>
    <w:rsid w:val="00A571FA"/>
    <w:rsid w:val="00A64712"/>
    <w:rsid w:val="00A6795D"/>
    <w:rsid w:val="00AB3B24"/>
    <w:rsid w:val="00AC55B5"/>
    <w:rsid w:val="00AC791C"/>
    <w:rsid w:val="00AF7481"/>
    <w:rsid w:val="00B0416C"/>
    <w:rsid w:val="00B40C40"/>
    <w:rsid w:val="00B513D6"/>
    <w:rsid w:val="00B526CA"/>
    <w:rsid w:val="00B74F1C"/>
    <w:rsid w:val="00B759B9"/>
    <w:rsid w:val="00B836D1"/>
    <w:rsid w:val="00B92115"/>
    <w:rsid w:val="00BB3F1C"/>
    <w:rsid w:val="00BC05D5"/>
    <w:rsid w:val="00BC3719"/>
    <w:rsid w:val="00BD2B2C"/>
    <w:rsid w:val="00BD729F"/>
    <w:rsid w:val="00BF6B6A"/>
    <w:rsid w:val="00C372E1"/>
    <w:rsid w:val="00C41353"/>
    <w:rsid w:val="00C42D3A"/>
    <w:rsid w:val="00C5607C"/>
    <w:rsid w:val="00C70450"/>
    <w:rsid w:val="00C87462"/>
    <w:rsid w:val="00CB0C5E"/>
    <w:rsid w:val="00CC7636"/>
    <w:rsid w:val="00CD0575"/>
    <w:rsid w:val="00CD1FF1"/>
    <w:rsid w:val="00CD3D42"/>
    <w:rsid w:val="00CF6E18"/>
    <w:rsid w:val="00D36420"/>
    <w:rsid w:val="00D36765"/>
    <w:rsid w:val="00D60F62"/>
    <w:rsid w:val="00D802C6"/>
    <w:rsid w:val="00D86462"/>
    <w:rsid w:val="00D87376"/>
    <w:rsid w:val="00D94B2D"/>
    <w:rsid w:val="00DA2D78"/>
    <w:rsid w:val="00DC405B"/>
    <w:rsid w:val="00DD1011"/>
    <w:rsid w:val="00DE2F0F"/>
    <w:rsid w:val="00DF5F84"/>
    <w:rsid w:val="00E004CF"/>
    <w:rsid w:val="00E34709"/>
    <w:rsid w:val="00EA397F"/>
    <w:rsid w:val="00EC5E22"/>
    <w:rsid w:val="00ED182A"/>
    <w:rsid w:val="00EE0896"/>
    <w:rsid w:val="00EE35AD"/>
    <w:rsid w:val="00EE5FD7"/>
    <w:rsid w:val="00EF051B"/>
    <w:rsid w:val="00F4126B"/>
    <w:rsid w:val="00F61777"/>
    <w:rsid w:val="00F72642"/>
    <w:rsid w:val="00FB1919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A39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9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1144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1444"/>
    <w:rPr>
      <w:rFonts w:cs="Times New Roman"/>
      <w:b/>
    </w:rPr>
  </w:style>
  <w:style w:type="paragraph" w:styleId="a5">
    <w:name w:val="header"/>
    <w:basedOn w:val="a"/>
    <w:link w:val="a6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D3D4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CD3D42"/>
    <w:rPr>
      <w:lang w:eastAsia="en-US"/>
    </w:rPr>
  </w:style>
  <w:style w:type="paragraph" w:styleId="ab">
    <w:name w:val="List Paragraph"/>
    <w:basedOn w:val="a"/>
    <w:uiPriority w:val="99"/>
    <w:qFormat/>
    <w:rsid w:val="003F3554"/>
    <w:pPr>
      <w:ind w:left="720"/>
      <w:contextualSpacing/>
    </w:pPr>
  </w:style>
  <w:style w:type="character" w:styleId="ac">
    <w:name w:val="Hyperlink"/>
    <w:basedOn w:val="a0"/>
    <w:uiPriority w:val="99"/>
    <w:semiHidden/>
    <w:rsid w:val="00B759B9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6B7B4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6B7B4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B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5C48E0"/>
    <w:rPr>
      <w:rFonts w:cs="Times New Roman"/>
    </w:rPr>
  </w:style>
  <w:style w:type="paragraph" w:customStyle="1" w:styleId="s16">
    <w:name w:val="s_16"/>
    <w:basedOn w:val="a"/>
    <w:uiPriority w:val="99"/>
    <w:rsid w:val="009F718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F7189"/>
    <w:pPr>
      <w:spacing w:before="100" w:beforeAutospacing="1" w:after="100" w:afterAutospacing="1"/>
    </w:pPr>
  </w:style>
  <w:style w:type="character" w:styleId="af">
    <w:name w:val="Emphasis"/>
    <w:basedOn w:val="a0"/>
    <w:uiPriority w:val="99"/>
    <w:qFormat/>
    <w:locked/>
    <w:rsid w:val="009F7189"/>
    <w:rPr>
      <w:rFonts w:cs="Times New Roman"/>
      <w:i/>
      <w:iCs/>
    </w:rPr>
  </w:style>
  <w:style w:type="character" w:customStyle="1" w:styleId="extended-textshort">
    <w:name w:val="extended-text__short"/>
    <w:basedOn w:val="a0"/>
    <w:uiPriority w:val="99"/>
    <w:rsid w:val="0019071C"/>
    <w:rPr>
      <w:rFonts w:cs="Times New Roman"/>
    </w:rPr>
  </w:style>
  <w:style w:type="paragraph" w:styleId="3">
    <w:name w:val="Body Text Indent 3"/>
    <w:basedOn w:val="a"/>
    <w:link w:val="30"/>
    <w:uiPriority w:val="99"/>
    <w:rsid w:val="006972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97225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Бурмыкина И.В.</cp:lastModifiedBy>
  <cp:revision>2</cp:revision>
  <cp:lastPrinted>2020-07-15T10:13:00Z</cp:lastPrinted>
  <dcterms:created xsi:type="dcterms:W3CDTF">2021-12-03T03:47:00Z</dcterms:created>
  <dcterms:modified xsi:type="dcterms:W3CDTF">2021-12-03T03:47:00Z</dcterms:modified>
</cp:coreProperties>
</file>