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D9" w:rsidRPr="00184699" w:rsidRDefault="00EB62D9" w:rsidP="00FC77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шение</w:t>
      </w:r>
    </w:p>
    <w:p w:rsidR="00EB62D9" w:rsidRPr="00184699" w:rsidRDefault="00EB62D9" w:rsidP="00381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совместного заседания комиссии по экономике и поддержке предпринимательства и комиссии </w:t>
      </w:r>
      <w:r w:rsidRPr="007E0098">
        <w:rPr>
          <w:rFonts w:ascii="Times New Roman" w:hAnsi="Times New Roman"/>
          <w:b/>
          <w:sz w:val="28"/>
          <w:szCs w:val="28"/>
        </w:rPr>
        <w:t>по вопросам экологии, ЖКХ, развития городской среды, сельских территорий и АПК</w:t>
      </w:r>
      <w:r w:rsidRPr="00CC1EED">
        <w:rPr>
          <w:sz w:val="28"/>
          <w:szCs w:val="28"/>
        </w:rPr>
        <w:t xml:space="preserve"> 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Общественной палаты Липецкой области по вопросу: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Поддержка фермерских хозяйств, развитие сельской кооперации и внедрение наилучших доступных технологий в Липецкой области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B62D9" w:rsidRPr="00184699" w:rsidRDefault="00EB62D9" w:rsidP="00CE58F7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</w:t>
      </w:r>
      <w:r w:rsidR="00D506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29  июля 2021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EB62D9" w:rsidRDefault="00EB62D9" w:rsidP="00381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Заслушав и обсудив информацию управлен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хозяйства Липецкой области, Липецкой торгово-промышленной палаты, Липецкого регионального отделения Общероссийской общественной организации МСП «ОПОРА РОССИИ», уполномоченного по защите прав предпринимателей в Липецкой области,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членов Общественной </w:t>
      </w:r>
      <w:r w:rsidRPr="005B006B">
        <w:rPr>
          <w:rFonts w:ascii="Times New Roman" w:hAnsi="Times New Roman"/>
          <w:color w:val="000000"/>
          <w:sz w:val="28"/>
          <w:szCs w:val="28"/>
          <w:lang w:eastAsia="ru-RU"/>
        </w:rPr>
        <w:t>палаты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Pr="005B00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B006B">
        <w:rPr>
          <w:rFonts w:ascii="Times New Roman" w:hAnsi="Times New Roman"/>
          <w:color w:val="000000"/>
          <w:sz w:val="28"/>
          <w:szCs w:val="28"/>
          <w:lang w:eastAsia="ru-RU"/>
        </w:rPr>
        <w:t>т следующее.</w:t>
      </w:r>
    </w:p>
    <w:p w:rsidR="00EB62D9" w:rsidRPr="004E4F39" w:rsidRDefault="00EB62D9" w:rsidP="00381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6B1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Поддержка фермерских хозяйств, развитие сельской кооперации и внедрение наилучших доступных технологий в Липецкой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ведётся в соответствии Федеральным законодательством, с государственными программами Липецкой области: </w:t>
      </w:r>
      <w:r w:rsidRPr="00C62305">
        <w:rPr>
          <w:rFonts w:ascii="Times New Roman" w:hAnsi="Times New Roman"/>
          <w:sz w:val="28"/>
          <w:szCs w:val="28"/>
        </w:rPr>
        <w:t>"Развитие сельского хозяйства и регулирование рынков сельскохозяйственной продукции, сырья и продовольствия Липецкой области" (Постановление администрации Липецкой области от 28 октября 2013 г. № 485), "Развитие кооперации и коллективных форм собственности в Липецкой области"  (Постановление администрации Липецкой области от 30 октября 2013 г. № 490)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Липецкой области</w:t>
      </w:r>
      <w:r w:rsidRPr="00121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насчитывается</w:t>
      </w:r>
      <w:r w:rsidRPr="00121F48">
        <w:rPr>
          <w:rFonts w:ascii="Times New Roman" w:hAnsi="Times New Roman"/>
          <w:sz w:val="28"/>
          <w:szCs w:val="28"/>
        </w:rPr>
        <w:t xml:space="preserve"> 1143 </w:t>
      </w:r>
      <w:r>
        <w:rPr>
          <w:rFonts w:ascii="Times New Roman" w:hAnsi="Times New Roman"/>
          <w:sz w:val="28"/>
          <w:szCs w:val="28"/>
        </w:rPr>
        <w:t>крестьянских фермерских хозяйств (КФХ)</w:t>
      </w:r>
      <w:r w:rsidRPr="00121F48">
        <w:rPr>
          <w:rFonts w:ascii="Times New Roman" w:hAnsi="Times New Roman"/>
          <w:sz w:val="28"/>
          <w:szCs w:val="28"/>
        </w:rPr>
        <w:t xml:space="preserve">, 392 </w:t>
      </w:r>
      <w:r>
        <w:rPr>
          <w:rFonts w:ascii="Times New Roman" w:hAnsi="Times New Roman"/>
          <w:sz w:val="28"/>
          <w:szCs w:val="28"/>
        </w:rPr>
        <w:t>индивидуальных предпринимателей (ИП)</w:t>
      </w:r>
      <w:r w:rsidRPr="00121F48">
        <w:rPr>
          <w:rFonts w:ascii="Times New Roman" w:hAnsi="Times New Roman"/>
          <w:sz w:val="28"/>
          <w:szCs w:val="28"/>
        </w:rPr>
        <w:t>, занимающихся сельским хозяйством, 736 сельскохозяйственных потребительских кооперативов, в том числе 318 кредитных, 45 перерабатывающих, 373 снабженческо-сбытовых. Доля работающих кооперативов составляет 95,5%.</w:t>
      </w:r>
    </w:p>
    <w:p w:rsidR="00EB62D9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 xml:space="preserve">Доля малых форм хозяйствования в производстве сельхозпродукции </w:t>
      </w:r>
      <w:r w:rsidRPr="00762D1D">
        <w:rPr>
          <w:rFonts w:ascii="Times New Roman" w:hAnsi="Times New Roman"/>
          <w:sz w:val="28"/>
          <w:szCs w:val="28"/>
        </w:rPr>
        <w:t>ежегодно составляет поря</w:t>
      </w:r>
      <w:r>
        <w:rPr>
          <w:rFonts w:ascii="Times New Roman" w:hAnsi="Times New Roman"/>
          <w:sz w:val="28"/>
          <w:szCs w:val="28"/>
        </w:rPr>
        <w:t>дка 22% (в том числе КФХ – 9%, личных подсобных хозяйств (ЛПХ)</w:t>
      </w:r>
      <w:r w:rsidRPr="00762D1D">
        <w:rPr>
          <w:rFonts w:ascii="Times New Roman" w:hAnsi="Times New Roman"/>
          <w:sz w:val="28"/>
          <w:szCs w:val="28"/>
        </w:rPr>
        <w:t xml:space="preserve"> –13%). В 2020 году объем производства составил 35,4 млрд. рублей (прирост к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2D1D">
        <w:rPr>
          <w:rFonts w:ascii="Times New Roman" w:hAnsi="Times New Roman"/>
          <w:sz w:val="28"/>
          <w:szCs w:val="28"/>
        </w:rPr>
        <w:t>2019 г.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2D1D">
        <w:rPr>
          <w:rFonts w:ascii="Times New Roman" w:hAnsi="Times New Roman"/>
          <w:sz w:val="28"/>
          <w:szCs w:val="28"/>
        </w:rPr>
        <w:t xml:space="preserve"> 16%). </w:t>
      </w:r>
    </w:p>
    <w:p w:rsidR="00EB62D9" w:rsidRDefault="00EB62D9" w:rsidP="008603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малого среднего предпринимательства вносят з</w:t>
      </w:r>
      <w:r w:rsidRPr="00121F48">
        <w:rPr>
          <w:rFonts w:ascii="Times New Roman" w:hAnsi="Times New Roman"/>
          <w:sz w:val="28"/>
          <w:szCs w:val="28"/>
        </w:rPr>
        <w:t xml:space="preserve">начительный вклад в аграрную </w:t>
      </w:r>
      <w:r w:rsidRPr="00BA093A">
        <w:rPr>
          <w:rFonts w:ascii="Times New Roman" w:hAnsi="Times New Roman"/>
          <w:sz w:val="28"/>
          <w:szCs w:val="28"/>
        </w:rPr>
        <w:t>экономику</w:t>
      </w:r>
      <w:r w:rsidRPr="00121F48">
        <w:rPr>
          <w:rFonts w:ascii="Times New Roman" w:hAnsi="Times New Roman"/>
          <w:sz w:val="28"/>
          <w:szCs w:val="28"/>
        </w:rPr>
        <w:t xml:space="preserve"> Липецкой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 xml:space="preserve">В рамках государственной программы «Развитие сельского хозяйства и регулирование рынков сельскохозяйственной продукции, сырья и продовольствия Липецкой области» на условиях софинансирования из федерального бюджета в 2020 году предоставлены гранты: 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>- 28 начинающим фермерам – на сумму 95,3 млн. руб. (средний размер гранта 3,4 млн. руб.);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>- 6 семейным фермам – на сумму 37,9 млн. руб. (средний размер гранта 6,1 млн. руб.). Проекты направлены на развитие мясного, молочного скотоводства и овцеводства.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>- 6 сельскохозяйственным потребительским кооперативам – на сумму 57,4 млн. руб. (средний размер гранта 9,6 млн. руб.). С помощью грантов стро</w:t>
      </w:r>
      <w:r>
        <w:rPr>
          <w:rFonts w:ascii="Times New Roman" w:hAnsi="Times New Roman"/>
          <w:sz w:val="28"/>
          <w:szCs w:val="28"/>
        </w:rPr>
        <w:t>ятся</w:t>
      </w:r>
      <w:r w:rsidRPr="00121F48">
        <w:rPr>
          <w:rFonts w:ascii="Times New Roman" w:hAnsi="Times New Roman"/>
          <w:sz w:val="28"/>
          <w:szCs w:val="28"/>
        </w:rPr>
        <w:t xml:space="preserve"> и </w:t>
      </w:r>
      <w:r w:rsidRPr="00121F48">
        <w:rPr>
          <w:rFonts w:ascii="Times New Roman" w:hAnsi="Times New Roman"/>
          <w:sz w:val="28"/>
          <w:szCs w:val="28"/>
        </w:rPr>
        <w:lastRenderedPageBreak/>
        <w:t>модернизир</w:t>
      </w:r>
      <w:r>
        <w:rPr>
          <w:rFonts w:ascii="Times New Roman" w:hAnsi="Times New Roman"/>
          <w:sz w:val="28"/>
          <w:szCs w:val="28"/>
        </w:rPr>
        <w:t>уются</w:t>
      </w:r>
      <w:r w:rsidRPr="00121F48">
        <w:rPr>
          <w:rFonts w:ascii="Times New Roman" w:hAnsi="Times New Roman"/>
          <w:sz w:val="28"/>
          <w:szCs w:val="28"/>
        </w:rPr>
        <w:t xml:space="preserve"> кооперативные цеха по переработке мяса, молока, продукции пчеловодства, шоковой заморозки картофеля.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>В рамках регионального проекта «Создание системы поддержки фермеров и развитие сельской кооперации» на 01.01.2021 предоставлена следующая финансовая поддержка: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>- 7 сельскохозяйственным потребительским кооперативам на сумму 24,4 млн. руб.;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 xml:space="preserve">- 25 КФХ в форме гранта «Агростартап» на сумму 72,3 млн. рублей (средний размер гранта 2,9 млн. руб.). Среди поддержанных проектов есть и мясо-молочное скотоводство, и овцеводство, пчеловодство, овощеводство, выращивание земляники, малины и даже ореховодство. 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21F48">
        <w:rPr>
          <w:rFonts w:ascii="Times New Roman" w:hAnsi="Times New Roman"/>
          <w:sz w:val="28"/>
          <w:szCs w:val="28"/>
        </w:rPr>
        <w:t xml:space="preserve">ельскохозяйственным потребительским кооперативам в рамках государственной программы «Развитие кооперации и коллективных форм собственности в Липецкой области» </w:t>
      </w:r>
      <w:r w:rsidRPr="00762D1D">
        <w:rPr>
          <w:rFonts w:ascii="Times New Roman" w:hAnsi="Times New Roman"/>
          <w:sz w:val="28"/>
          <w:szCs w:val="28"/>
        </w:rPr>
        <w:t>из областного бюджета</w:t>
      </w:r>
      <w:r w:rsidRPr="00121F48">
        <w:rPr>
          <w:rFonts w:ascii="Times New Roman" w:hAnsi="Times New Roman"/>
          <w:sz w:val="28"/>
          <w:szCs w:val="28"/>
        </w:rPr>
        <w:t xml:space="preserve"> предоставлены субсидии на покупку сельхозоборудования, животных, кормов, семян в сумме 16,9 млн. рублей.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>Сумма господдержки, предоставленной в 2020 году малым формам хозяйствования, составила 304,2 млн. руб.</w:t>
      </w:r>
    </w:p>
    <w:p w:rsidR="00EB62D9" w:rsidRPr="00121F48" w:rsidRDefault="00EB62D9" w:rsidP="008102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F48">
        <w:rPr>
          <w:rFonts w:ascii="Times New Roman" w:hAnsi="Times New Roman"/>
          <w:sz w:val="28"/>
          <w:szCs w:val="28"/>
        </w:rPr>
        <w:t>В целях оказания поддержки предприятиям малого и среднего бизнеса в области создан</w:t>
      </w:r>
      <w:r>
        <w:rPr>
          <w:rFonts w:ascii="Times New Roman" w:hAnsi="Times New Roman"/>
          <w:sz w:val="28"/>
          <w:szCs w:val="28"/>
        </w:rPr>
        <w:t>а</w:t>
      </w:r>
      <w:r w:rsidRPr="00121F48">
        <w:rPr>
          <w:rFonts w:ascii="Times New Roman" w:hAnsi="Times New Roman"/>
          <w:sz w:val="28"/>
          <w:szCs w:val="28"/>
        </w:rPr>
        <w:t xml:space="preserve"> и функционирует </w:t>
      </w:r>
      <w:r>
        <w:rPr>
          <w:rFonts w:ascii="Times New Roman" w:hAnsi="Times New Roman"/>
          <w:sz w:val="28"/>
          <w:szCs w:val="28"/>
        </w:rPr>
        <w:t>некоммерческая микрокредитная компания (</w:t>
      </w:r>
      <w:r w:rsidRPr="00121F48">
        <w:rPr>
          <w:rFonts w:ascii="Times New Roman" w:hAnsi="Times New Roman"/>
          <w:sz w:val="28"/>
          <w:szCs w:val="28"/>
        </w:rPr>
        <w:t>НМКК</w:t>
      </w:r>
      <w:r>
        <w:rPr>
          <w:rFonts w:ascii="Times New Roman" w:hAnsi="Times New Roman"/>
          <w:sz w:val="28"/>
          <w:szCs w:val="28"/>
        </w:rPr>
        <w:t>)</w:t>
      </w:r>
      <w:r w:rsidRPr="00121F48">
        <w:rPr>
          <w:rFonts w:ascii="Times New Roman" w:hAnsi="Times New Roman"/>
          <w:sz w:val="28"/>
          <w:szCs w:val="28"/>
        </w:rPr>
        <w:t xml:space="preserve"> «Липецкий областной фонд поддержки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. За</w:t>
      </w:r>
      <w:r w:rsidRPr="00121F48">
        <w:rPr>
          <w:rFonts w:ascii="Times New Roman" w:hAnsi="Times New Roman"/>
          <w:sz w:val="28"/>
          <w:szCs w:val="28"/>
        </w:rPr>
        <w:t xml:space="preserve"> 2020 год </w:t>
      </w:r>
      <w:r>
        <w:rPr>
          <w:rFonts w:ascii="Times New Roman" w:hAnsi="Times New Roman"/>
          <w:sz w:val="28"/>
          <w:szCs w:val="28"/>
        </w:rPr>
        <w:t>данной структурой</w:t>
      </w:r>
      <w:r w:rsidRPr="00121F48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 xml:space="preserve"> 121</w:t>
      </w:r>
      <w:r w:rsidRPr="00121F48">
        <w:rPr>
          <w:rFonts w:ascii="Times New Roman" w:hAnsi="Times New Roman"/>
          <w:sz w:val="28"/>
          <w:szCs w:val="28"/>
        </w:rPr>
        <w:t xml:space="preserve"> займ КФХ на сумму 188,8 млн. руб. и 65 </w:t>
      </w:r>
      <w:r>
        <w:rPr>
          <w:rFonts w:ascii="Times New Roman" w:hAnsi="Times New Roman"/>
          <w:sz w:val="28"/>
          <w:szCs w:val="28"/>
        </w:rPr>
        <w:t>сельскохозяйственным потребительским обслуживающим кооперативам (</w:t>
      </w:r>
      <w:r w:rsidRPr="00121F48">
        <w:rPr>
          <w:rFonts w:ascii="Times New Roman" w:hAnsi="Times New Roman"/>
          <w:sz w:val="28"/>
          <w:szCs w:val="28"/>
        </w:rPr>
        <w:t>СПоК</w:t>
      </w:r>
      <w:r>
        <w:rPr>
          <w:rFonts w:ascii="Times New Roman" w:hAnsi="Times New Roman"/>
          <w:sz w:val="28"/>
          <w:szCs w:val="28"/>
        </w:rPr>
        <w:t>)</w:t>
      </w:r>
      <w:r w:rsidRPr="00121F48">
        <w:rPr>
          <w:rFonts w:ascii="Times New Roman" w:hAnsi="Times New Roman"/>
          <w:sz w:val="28"/>
          <w:szCs w:val="28"/>
        </w:rPr>
        <w:t xml:space="preserve"> на сумму 76,3 млн. руб. </w:t>
      </w:r>
    </w:p>
    <w:p w:rsidR="00EB62D9" w:rsidRPr="00822120" w:rsidRDefault="00EB62D9" w:rsidP="00C93D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20">
        <w:rPr>
          <w:rFonts w:ascii="Times New Roman" w:hAnsi="Times New Roman"/>
          <w:sz w:val="28"/>
          <w:szCs w:val="28"/>
        </w:rPr>
        <w:t xml:space="preserve">Созданная в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822120">
        <w:rPr>
          <w:rFonts w:ascii="Times New Roman" w:hAnsi="Times New Roman"/>
          <w:sz w:val="28"/>
          <w:szCs w:val="28"/>
        </w:rPr>
        <w:t>области комплексная система развития кооперации направлена на развитие сельских территорий и предусматривает:</w:t>
      </w:r>
    </w:p>
    <w:p w:rsidR="00EB62D9" w:rsidRPr="00822120" w:rsidRDefault="00EB62D9" w:rsidP="008102B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- обеспечение занятости сельского населения через вовлечение личных подсобных хозяйств в товарное производство;</w:t>
      </w:r>
    </w:p>
    <w:p w:rsidR="00EB62D9" w:rsidRPr="00822120" w:rsidRDefault="00EB62D9" w:rsidP="008102B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- улучшение качества жизни сельского населения через повышение доходности путем участия в кооперативной деятельности.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Поддержка развития кооперации осуществляется в рамках государственной программы «Развитие кооперации и коллективных форм собственности в Липецкой области» и охватывает все направления кооперативной деятельности – от регистрации до организации сбыта.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 xml:space="preserve">Объем государственной поддержки кооперации за последние 5 лет составил 748 млн. руб., в т.ч. в 2020 году – 134 млн. рублей. 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В 2020 году 76 % общего объема господдержки направлено на развитие снабженческо-сбытовых и перерабатывающих кооперативов - 102 млн. руб., 13 % - на финансирование институтов развития кооперации (Фонд развития, Центр развития кооперативов, Центр компетенций в сфере АПК) -19 млн. руб.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 xml:space="preserve">Кооперативам возмещается часть затрат: 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 xml:space="preserve">- на обслуживание расчетного счета в банках, приобретение компьютерной техники и ПО, пополнение фонда финансовой взаимопомощи; 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- на приобретение спецтранспорта, сельхозтехники, оборудования и машин для производства и переработки сельхозпродукции, мобильных торговых объектов, молодняка сельхоз животных и птицы, кормов, семян и посадочного материала.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lastRenderedPageBreak/>
        <w:t>Кроме того, кооперативы получают грантовую поддержку на развитие материально-технической базы в рамках госпрограммы развития сельского хозяйства.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Методическую и консультационную помощь кооперативам, а также финансовую поддержку осуществляют созданные в области институты развития: НКК «Липецкий областной фонд поддержки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120">
        <w:rPr>
          <w:rFonts w:ascii="Times New Roman" w:hAnsi="Times New Roman"/>
          <w:sz w:val="28"/>
          <w:szCs w:val="28"/>
        </w:rPr>
        <w:t>(включает Фонд развития кооперативов и Центр развития кооперативов), Ревизионный Союз «Липецкий» и Центр компетенций в сфере АПК.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120">
        <w:rPr>
          <w:rFonts w:ascii="Times New Roman" w:hAnsi="Times New Roman"/>
          <w:sz w:val="28"/>
          <w:szCs w:val="28"/>
          <w:lang w:eastAsia="ru-RU"/>
        </w:rPr>
        <w:t>На капитализацию Фонда развития кооперативов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2120">
        <w:rPr>
          <w:rFonts w:ascii="Times New Roman" w:hAnsi="Times New Roman"/>
          <w:sz w:val="28"/>
          <w:szCs w:val="28"/>
          <w:lang w:eastAsia="ru-RU"/>
        </w:rPr>
        <w:t>в 2020 году направлено 8,9 млн руб. для предоставления льготных займов кооперативам до 5 млн руб. на срок до 3 лет.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120">
        <w:rPr>
          <w:rFonts w:ascii="Times New Roman" w:hAnsi="Times New Roman"/>
          <w:sz w:val="28"/>
          <w:szCs w:val="28"/>
          <w:lang w:eastAsia="ru-RU"/>
        </w:rPr>
        <w:t>В 2020 году Фонд выдал кооперативам 65 микрозаймов на сумму 76,3 млн руб. на приобретение сельхозтехники, оборудования, сельскохозяйственных животных, горюче-смазочных материалов, удобрений, пополнение фондов финансовой взаимопомощи.</w:t>
      </w:r>
    </w:p>
    <w:p w:rsidR="00EB62D9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120">
        <w:rPr>
          <w:rFonts w:ascii="Times New Roman" w:hAnsi="Times New Roman"/>
          <w:sz w:val="28"/>
          <w:szCs w:val="28"/>
          <w:lang w:eastAsia="ru-RU"/>
        </w:rPr>
        <w:t>Деятельность Центра развития кооперативов направлена на оказание информационной, консультационной и методической помощи координационным центрам районов, главам сельских поселений, кооперативам, проведение обучения основам кооперации молодежи, в том числе учащихся старших классов средних общеобразовательных школ. В 2020 году деятельностью Центра охвачено более 20 тыс. человек.</w:t>
      </w:r>
    </w:p>
    <w:p w:rsidR="00EB62D9" w:rsidRDefault="00EB62D9" w:rsidP="002D5B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121F48">
        <w:rPr>
          <w:rFonts w:ascii="Times New Roman" w:hAnsi="Times New Roman"/>
          <w:sz w:val="28"/>
          <w:szCs w:val="28"/>
        </w:rPr>
        <w:t xml:space="preserve">ктивную работу </w:t>
      </w:r>
      <w:r>
        <w:rPr>
          <w:rFonts w:ascii="Times New Roman" w:hAnsi="Times New Roman"/>
          <w:sz w:val="28"/>
          <w:szCs w:val="28"/>
        </w:rPr>
        <w:t xml:space="preserve">ведёт </w:t>
      </w:r>
      <w:r w:rsidRPr="00121F48">
        <w:rPr>
          <w:rFonts w:ascii="Times New Roman" w:hAnsi="Times New Roman"/>
          <w:sz w:val="28"/>
          <w:szCs w:val="28"/>
        </w:rPr>
        <w:t>Центр компетенций АПК Липецкой области, созданный в целях оказания разнообразного спектра услуг малому сельскому бизнесу: консультирование, подготовка документов на получение господдержки, кредитов, лизинга, бухгалтерское и налоговое сопровождение и прочие услуги. В 2020 году получателями услуг стали 506 КФХ, 47 СПоК и 354 ЛПХ. Центром компетенций было проведено 19 семинаров по вопросам развития малых форм хозяйствования, где проинформировано 699 человек по вопросам господдержки, организации КФХ, земельных отношений и другим.</w:t>
      </w:r>
    </w:p>
    <w:p w:rsidR="00EB62D9" w:rsidRPr="00822120" w:rsidRDefault="00EB62D9" w:rsidP="002D5B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 xml:space="preserve"> Липецкая область – лидер по числу сельскохозяйственных потребительских кооперативов (762 ед.), в которые вовлечено 57 % личных подсобных хозяйств населения или 124 тыс. 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120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822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В настоящее время вектор развития кооперации сместился с роста количества кооперативов на их качественную деятельность, что подтверждается положительной динамикой показателей результативности деятельности кооперативов.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Сельскохозяйственные кредитные потребительские кооперативы - доступный источник получения заемных средств для личных подсобных хозяйств.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Сегодня в области успешно функционируют 3</w:t>
      </w:r>
      <w:r>
        <w:rPr>
          <w:rFonts w:ascii="Times New Roman" w:hAnsi="Times New Roman"/>
          <w:sz w:val="28"/>
          <w:szCs w:val="28"/>
        </w:rPr>
        <w:t>18</w:t>
      </w:r>
      <w:r w:rsidRPr="00822120">
        <w:rPr>
          <w:rFonts w:ascii="Times New Roman" w:hAnsi="Times New Roman"/>
          <w:sz w:val="28"/>
          <w:szCs w:val="28"/>
        </w:rPr>
        <w:t xml:space="preserve"> сельскохозяйственных кредитных кооператива, в которые вовлечено 32 % ЛПХ.</w:t>
      </w:r>
    </w:p>
    <w:p w:rsidR="00EB62D9" w:rsidRPr="00822120" w:rsidRDefault="00EB62D9" w:rsidP="00F54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  <w:lang w:eastAsia="ru-RU"/>
        </w:rPr>
        <w:t xml:space="preserve">Продолжается процесс укрупнения кредитных кооперативов </w:t>
      </w:r>
      <w:r w:rsidR="00F54A25">
        <w:rPr>
          <w:rFonts w:ascii="Times New Roman" w:hAnsi="Times New Roman"/>
          <w:sz w:val="28"/>
          <w:szCs w:val="28"/>
          <w:lang w:eastAsia="ru-RU"/>
        </w:rPr>
        <w:t>–</w:t>
      </w:r>
      <w:r w:rsidRPr="00822120">
        <w:rPr>
          <w:rFonts w:ascii="Times New Roman" w:hAnsi="Times New Roman"/>
          <w:sz w:val="28"/>
          <w:szCs w:val="28"/>
          <w:lang w:eastAsia="ru-RU"/>
        </w:rPr>
        <w:t xml:space="preserve"> сегодня</w:t>
      </w:r>
      <w:r w:rsidR="00F54A25">
        <w:rPr>
          <w:rFonts w:ascii="Times New Roman" w:hAnsi="Times New Roman"/>
          <w:sz w:val="28"/>
          <w:szCs w:val="28"/>
          <w:lang w:eastAsia="ru-RU"/>
        </w:rPr>
        <w:t xml:space="preserve"> 86</w:t>
      </w:r>
      <w:r w:rsidRPr="00822120">
        <w:rPr>
          <w:rFonts w:ascii="Times New Roman" w:hAnsi="Times New Roman"/>
          <w:sz w:val="28"/>
          <w:szCs w:val="28"/>
          <w:lang w:eastAsia="ru-RU"/>
        </w:rPr>
        <w:t>% из них имеют 100 и более членов.</w:t>
      </w:r>
      <w:r w:rsidR="00F54A25">
        <w:rPr>
          <w:rFonts w:ascii="Times New Roman" w:hAnsi="Times New Roman"/>
          <w:sz w:val="28"/>
          <w:szCs w:val="28"/>
        </w:rPr>
        <w:t xml:space="preserve"> </w:t>
      </w:r>
      <w:r w:rsidRPr="00822120">
        <w:rPr>
          <w:rFonts w:ascii="Times New Roman" w:hAnsi="Times New Roman"/>
          <w:sz w:val="28"/>
          <w:szCs w:val="28"/>
        </w:rPr>
        <w:t>В 2020 году объем займов, выданных ЛП</w:t>
      </w:r>
      <w:r w:rsidR="00F54A25">
        <w:rPr>
          <w:rFonts w:ascii="Times New Roman" w:hAnsi="Times New Roman"/>
          <w:sz w:val="28"/>
          <w:szCs w:val="28"/>
        </w:rPr>
        <w:t xml:space="preserve">Х составил 920 млн руб. (рост </w:t>
      </w:r>
      <w:r w:rsidRPr="00822120">
        <w:rPr>
          <w:rFonts w:ascii="Times New Roman" w:hAnsi="Times New Roman"/>
          <w:sz w:val="28"/>
          <w:szCs w:val="28"/>
        </w:rPr>
        <w:t xml:space="preserve">103% к 2019 году). </w:t>
      </w:r>
    </w:p>
    <w:p w:rsidR="00EB62D9" w:rsidRPr="00822120" w:rsidRDefault="00EB62D9" w:rsidP="0081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Следует отметить, что в</w:t>
      </w:r>
      <w:r w:rsidRPr="00822120">
        <w:rPr>
          <w:rFonts w:ascii="Times New Roman" w:hAnsi="Times New Roman"/>
          <w:sz w:val="28"/>
          <w:szCs w:val="28"/>
          <w:lang w:eastAsia="ru-RU"/>
        </w:rPr>
        <w:t xml:space="preserve"> 2020 году сельские жители разместили в кредитных кооперативах 524 млн. руб. для дальнейшей выдачи займов. Портфель кредитных кооперативов (1,6 млрд. руб., рост 125 % к 2019 году) на 72 % состоит из личных сбере</w:t>
      </w:r>
      <w:r>
        <w:rPr>
          <w:rFonts w:ascii="Times New Roman" w:hAnsi="Times New Roman"/>
          <w:sz w:val="28"/>
          <w:szCs w:val="28"/>
          <w:lang w:eastAsia="ru-RU"/>
        </w:rPr>
        <w:t xml:space="preserve">жений ЛПХ - членов кооперативов, что свидетельствует о </w:t>
      </w:r>
      <w:r w:rsidRPr="008221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доверии</w:t>
      </w:r>
      <w:r w:rsidRPr="00822120">
        <w:rPr>
          <w:rFonts w:ascii="Times New Roman" w:hAnsi="Times New Roman"/>
          <w:sz w:val="28"/>
          <w:szCs w:val="28"/>
          <w:lang w:eastAsia="ru-RU"/>
        </w:rPr>
        <w:t xml:space="preserve"> к сель</w:t>
      </w:r>
      <w:r w:rsidRPr="00822120">
        <w:rPr>
          <w:rFonts w:ascii="Times New Roman" w:hAnsi="Times New Roman"/>
          <w:sz w:val="28"/>
          <w:szCs w:val="28"/>
          <w:lang w:eastAsia="ru-RU"/>
        </w:rPr>
        <w:softHyphen/>
      </w:r>
      <w:r w:rsidRPr="00822120">
        <w:rPr>
          <w:rFonts w:ascii="Times New Roman" w:hAnsi="Times New Roman"/>
          <w:sz w:val="28"/>
          <w:szCs w:val="28"/>
          <w:lang w:eastAsia="ru-RU"/>
        </w:rPr>
        <w:lastRenderedPageBreak/>
        <w:t>скохозяйственным кредитным потре</w:t>
      </w:r>
      <w:r w:rsidRPr="00822120">
        <w:rPr>
          <w:rFonts w:ascii="Times New Roman" w:hAnsi="Times New Roman"/>
          <w:sz w:val="28"/>
          <w:szCs w:val="28"/>
          <w:lang w:eastAsia="ru-RU"/>
        </w:rPr>
        <w:softHyphen/>
        <w:t>бительским кооперативам со стороны сельского населения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всех районах области действуют</w:t>
      </w:r>
      <w:r w:rsidRPr="00822120">
        <w:rPr>
          <w:rFonts w:ascii="Times New Roman" w:hAnsi="Times New Roman"/>
          <w:sz w:val="28"/>
          <w:szCs w:val="28"/>
          <w:lang w:eastAsia="ru-RU"/>
        </w:rPr>
        <w:t xml:space="preserve"> кооперативы второго уровня (19 ед.), основной целью которых является обеспечение финансовой и экономической стабильности кооперативов.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21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62D9" w:rsidRPr="00822120" w:rsidRDefault="00EB62D9" w:rsidP="008102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822120">
        <w:rPr>
          <w:rFonts w:ascii="Times New Roman" w:hAnsi="Times New Roman"/>
          <w:spacing w:val="-4"/>
          <w:sz w:val="28"/>
          <w:szCs w:val="28"/>
        </w:rPr>
        <w:t>Снабженческо-сбытовые и перерабатывающие кооперативы области обеспечивают рост дополнительных доходов сельского населения от реализации сельскохозяйственной продукции.</w:t>
      </w:r>
    </w:p>
    <w:p w:rsidR="00EB62D9" w:rsidRPr="00822120" w:rsidRDefault="00EB62D9" w:rsidP="008102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</w:t>
      </w:r>
      <w:r w:rsidRPr="00822120">
        <w:rPr>
          <w:rFonts w:ascii="Times New Roman" w:hAnsi="Times New Roman"/>
          <w:spacing w:val="-4"/>
          <w:sz w:val="28"/>
          <w:szCs w:val="28"/>
        </w:rPr>
        <w:t>В 2020 году в области зарегистрировано 4</w:t>
      </w:r>
      <w:r>
        <w:rPr>
          <w:rFonts w:ascii="Times New Roman" w:hAnsi="Times New Roman"/>
          <w:spacing w:val="-4"/>
          <w:sz w:val="28"/>
          <w:szCs w:val="28"/>
        </w:rPr>
        <w:t>18</w:t>
      </w:r>
      <w:r w:rsidRPr="00822120">
        <w:rPr>
          <w:rFonts w:ascii="Times New Roman" w:hAnsi="Times New Roman"/>
          <w:spacing w:val="-4"/>
          <w:sz w:val="28"/>
          <w:szCs w:val="28"/>
        </w:rPr>
        <w:t xml:space="preserve"> сельскохозяйственных снабженческо-сбытовых и перерабатывающих кооперативов. В них вовлечено 77 тысяч личных подсобных хозяйств или 36 % от общего количества ЛПХ области. </w:t>
      </w:r>
    </w:p>
    <w:p w:rsidR="00EB62D9" w:rsidRPr="00822120" w:rsidRDefault="00EB62D9" w:rsidP="008102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822120">
        <w:rPr>
          <w:rFonts w:ascii="Times New Roman" w:hAnsi="Times New Roman"/>
          <w:spacing w:val="-4"/>
          <w:sz w:val="28"/>
          <w:szCs w:val="28"/>
        </w:rPr>
        <w:t xml:space="preserve">Сокращение количества кооперативов происходит за счет неэффективно работающих организаций (закрываются недействующие и не эффективно действующие кооперативы), не оказало негативного эффекта на объем закупаемой кооперативами сельхозпродукции в расчете на 1 члена, который за последние 3 года вырос на 21 %. Это связано с укрупнением и оптимизацией деятельности кооперативов. </w:t>
      </w:r>
    </w:p>
    <w:p w:rsidR="00EB62D9" w:rsidRPr="00822120" w:rsidRDefault="00EB62D9" w:rsidP="008102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2120">
        <w:rPr>
          <w:rFonts w:ascii="Times New Roman" w:hAnsi="Times New Roman"/>
          <w:spacing w:val="-4"/>
          <w:sz w:val="28"/>
          <w:szCs w:val="28"/>
        </w:rPr>
        <w:t>Объем закупленной кооперативами сельскохозяйственной продукции в 2020 году составил 7,2 млрд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822120">
        <w:rPr>
          <w:rFonts w:ascii="Times New Roman" w:hAnsi="Times New Roman"/>
          <w:spacing w:val="-4"/>
          <w:sz w:val="28"/>
          <w:szCs w:val="28"/>
        </w:rPr>
        <w:t xml:space="preserve"> руб. (рост 124 % к уровню 2016 года). Произведено пищевой продукции на сумму 6 млрд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822120">
        <w:rPr>
          <w:rFonts w:ascii="Times New Roman" w:hAnsi="Times New Roman"/>
          <w:spacing w:val="-4"/>
          <w:sz w:val="28"/>
          <w:szCs w:val="28"/>
        </w:rPr>
        <w:t xml:space="preserve"> руб. (122 %).</w:t>
      </w:r>
    </w:p>
    <w:p w:rsidR="00EB62D9" w:rsidRPr="00822120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В структуре закупленной сельскохозяйственной продукции объем продукции личных подсобных хозяйств составил 1,6 млрд руб. (22 %).</w:t>
      </w:r>
    </w:p>
    <w:p w:rsidR="00EB62D9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20">
        <w:rPr>
          <w:rFonts w:ascii="Times New Roman" w:hAnsi="Times New Roman"/>
          <w:sz w:val="28"/>
          <w:szCs w:val="28"/>
        </w:rPr>
        <w:t>За 2020 год дополнительные доходы личных подсобных хозяйств от реализации сельхозпродукции через снабженческо-сбытовые и перерабатывающие кооперативы и размещения средств в кредитных кооперативах составили 1,7 млрд</w:t>
      </w:r>
      <w:r>
        <w:rPr>
          <w:rFonts w:ascii="Times New Roman" w:hAnsi="Times New Roman"/>
          <w:sz w:val="28"/>
          <w:szCs w:val="28"/>
        </w:rPr>
        <w:t>.</w:t>
      </w:r>
      <w:r w:rsidRPr="00822120">
        <w:rPr>
          <w:rFonts w:ascii="Times New Roman" w:hAnsi="Times New Roman"/>
          <w:sz w:val="28"/>
          <w:szCs w:val="28"/>
        </w:rPr>
        <w:t xml:space="preserve"> руб.</w:t>
      </w:r>
    </w:p>
    <w:p w:rsidR="00EB62D9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грантовой поддержки на базе сельскохозяйственных потребительских кооперативов происходит внедрение наилучших технологий производства и переработки сельскохозяйственной продукции. </w:t>
      </w:r>
    </w:p>
    <w:p w:rsidR="00EB62D9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Строятся цеха по убою, переработке животных и птицы, переработке молока, производство сыра, заготовке, подработке и хранения овощей, производству комбикорма. Приобретается новая сельхозтехника, грузовой автотранспорт.</w:t>
      </w:r>
    </w:p>
    <w:p w:rsidR="00EB62D9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Вместе с тем,  в Липецкой области существует ряд проблем, влияющих как на развитие темпов сельского хозяйства в целом, так и на </w:t>
      </w:r>
      <w:r w:rsidRPr="00BD35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сельской кооперации и внедрение наилучших доступных технологий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B62D9" w:rsidRPr="00BD3517" w:rsidRDefault="00EB62D9" w:rsidP="008102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Среди них:</w:t>
      </w:r>
    </w:p>
    <w:p w:rsidR="00EB62D9" w:rsidRDefault="00EB62D9" w:rsidP="008102B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1F28">
        <w:rPr>
          <w:rFonts w:ascii="Times New Roman" w:hAnsi="Times New Roman"/>
          <w:sz w:val="28"/>
          <w:szCs w:val="28"/>
        </w:rPr>
        <w:t>Правовая, финансовая неграмотность сельского населения по вопросам создания и деятельности КФХ, ИП и СП</w:t>
      </w:r>
      <w:r w:rsidR="00F54A25">
        <w:rPr>
          <w:rFonts w:ascii="Times New Roman" w:hAnsi="Times New Roman"/>
          <w:sz w:val="28"/>
          <w:szCs w:val="28"/>
        </w:rPr>
        <w:t>о</w:t>
      </w:r>
      <w:r w:rsidRPr="00531F28">
        <w:rPr>
          <w:rFonts w:ascii="Times New Roman" w:hAnsi="Times New Roman"/>
          <w:sz w:val="28"/>
          <w:szCs w:val="28"/>
        </w:rPr>
        <w:t>К.</w:t>
      </w:r>
      <w:r w:rsidRPr="00427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2D9" w:rsidRDefault="00EB62D9" w:rsidP="008102B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1F28">
        <w:rPr>
          <w:rFonts w:ascii="Times New Roman" w:hAnsi="Times New Roman"/>
          <w:sz w:val="28"/>
          <w:szCs w:val="28"/>
        </w:rPr>
        <w:t>Уменьшение об</w:t>
      </w:r>
      <w:r>
        <w:rPr>
          <w:rFonts w:ascii="Times New Roman" w:hAnsi="Times New Roman"/>
          <w:sz w:val="28"/>
          <w:szCs w:val="28"/>
        </w:rPr>
        <w:t xml:space="preserve">ъемов государственной поддержки на 40%  по сравнению с  уровнем прошлого года. </w:t>
      </w:r>
    </w:p>
    <w:p w:rsidR="00EB62D9" w:rsidRDefault="00EB62D9" w:rsidP="008102B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1F28">
        <w:rPr>
          <w:rFonts w:ascii="Times New Roman" w:hAnsi="Times New Roman"/>
          <w:sz w:val="28"/>
          <w:szCs w:val="28"/>
        </w:rPr>
        <w:t>Увеличение налоговых</w:t>
      </w:r>
      <w:r>
        <w:rPr>
          <w:rFonts w:ascii="Times New Roman" w:hAnsi="Times New Roman"/>
          <w:sz w:val="28"/>
          <w:szCs w:val="28"/>
        </w:rPr>
        <w:t xml:space="preserve"> выплат для сельскохозяйственных</w:t>
      </w:r>
      <w:r w:rsidRPr="00531F28">
        <w:rPr>
          <w:rFonts w:ascii="Times New Roman" w:hAnsi="Times New Roman"/>
          <w:sz w:val="28"/>
          <w:szCs w:val="28"/>
        </w:rPr>
        <w:t xml:space="preserve"> потребительских кооперативов, находящихся на едином сельскохозяйственном налоге, </w:t>
      </w:r>
      <w:r w:rsidRPr="00427218">
        <w:rPr>
          <w:rFonts w:ascii="Times New Roman" w:hAnsi="Times New Roman"/>
          <w:sz w:val="28"/>
          <w:szCs w:val="28"/>
        </w:rPr>
        <w:t>которые в соответствии с Налоговым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218">
        <w:rPr>
          <w:rFonts w:ascii="Times New Roman" w:hAnsi="Times New Roman"/>
          <w:sz w:val="28"/>
          <w:szCs w:val="28"/>
        </w:rPr>
        <w:t>обязаны начислять и платить НДС</w:t>
      </w:r>
      <w:r>
        <w:rPr>
          <w:rFonts w:ascii="Times New Roman" w:hAnsi="Times New Roman"/>
          <w:sz w:val="28"/>
          <w:szCs w:val="28"/>
        </w:rPr>
        <w:t xml:space="preserve"> ведёт к уменьшению</w:t>
      </w:r>
      <w:r w:rsidRPr="00427218">
        <w:rPr>
          <w:rFonts w:ascii="Times New Roman" w:hAnsi="Times New Roman"/>
          <w:sz w:val="28"/>
          <w:szCs w:val="28"/>
        </w:rPr>
        <w:t xml:space="preserve"> дохода у членов кооператива - ЛПХ </w:t>
      </w:r>
      <w:r w:rsidR="00F54A25">
        <w:rPr>
          <w:rFonts w:ascii="Times New Roman" w:hAnsi="Times New Roman"/>
          <w:sz w:val="28"/>
          <w:szCs w:val="28"/>
        </w:rPr>
        <w:t>и</w:t>
      </w:r>
      <w:r w:rsidRPr="00427218">
        <w:rPr>
          <w:rFonts w:ascii="Times New Roman" w:hAnsi="Times New Roman"/>
          <w:sz w:val="28"/>
          <w:szCs w:val="28"/>
        </w:rPr>
        <w:t xml:space="preserve"> КФХ. </w:t>
      </w:r>
    </w:p>
    <w:p w:rsidR="00EB62D9" w:rsidRPr="005049FD" w:rsidRDefault="00EB62D9" w:rsidP="008102B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23462">
        <w:rPr>
          <w:rFonts w:ascii="Times New Roman" w:hAnsi="Times New Roman"/>
          <w:sz w:val="28"/>
          <w:szCs w:val="28"/>
        </w:rPr>
        <w:t xml:space="preserve">В связи с изменением порядка регистрации в ИФНС крестьянского (фермерского) хозяйства в качестве индивидуального предпринимателя стало невозможно идентифицировать крестьянское (фермерское) хозяйство. Тем самым </w:t>
      </w:r>
      <w:r w:rsidRPr="005049FD">
        <w:rPr>
          <w:rFonts w:ascii="Times New Roman" w:hAnsi="Times New Roman"/>
          <w:sz w:val="28"/>
          <w:szCs w:val="28"/>
        </w:rPr>
        <w:t>ограничивается регистрация крестьянских (фермерских) хозяйств.</w:t>
      </w:r>
    </w:p>
    <w:p w:rsidR="00EB62D9" w:rsidRDefault="00EB62D9" w:rsidP="008102B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Чрезвычайно мала доля</w:t>
      </w:r>
      <w:r w:rsidRPr="00531F28">
        <w:rPr>
          <w:rFonts w:ascii="Times New Roman" w:hAnsi="Times New Roman"/>
          <w:sz w:val="28"/>
          <w:szCs w:val="28"/>
        </w:rPr>
        <w:t xml:space="preserve"> реализации местной продукции, произведенной малыми формами хозяйствования области, через сетевые магазины, ярмарки, развитие собственной торговой сети.</w:t>
      </w:r>
    </w:p>
    <w:p w:rsidR="00EB62D9" w:rsidRPr="00B01B27" w:rsidRDefault="00EB62D9" w:rsidP="00597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27">
        <w:rPr>
          <w:rFonts w:ascii="Times New Roman" w:hAnsi="Times New Roman"/>
          <w:sz w:val="28"/>
          <w:szCs w:val="28"/>
        </w:rPr>
        <w:t xml:space="preserve">С учетом вышеизложенного комиссия </w:t>
      </w:r>
      <w:r w:rsidRPr="00B01B27">
        <w:rPr>
          <w:rFonts w:ascii="Times New Roman" w:hAnsi="Times New Roman"/>
          <w:b/>
          <w:bCs/>
          <w:sz w:val="28"/>
          <w:szCs w:val="28"/>
        </w:rPr>
        <w:t>РЕШИЛА:</w:t>
      </w:r>
      <w:r w:rsidRPr="00B01B27">
        <w:rPr>
          <w:rFonts w:ascii="Times New Roman" w:hAnsi="Times New Roman"/>
          <w:sz w:val="28"/>
          <w:szCs w:val="28"/>
        </w:rPr>
        <w:t xml:space="preserve"> </w:t>
      </w:r>
    </w:p>
    <w:p w:rsidR="00EB62D9" w:rsidRDefault="00EB62D9" w:rsidP="00597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27">
        <w:rPr>
          <w:rFonts w:ascii="Times New Roman" w:hAnsi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F6D92">
        <w:rPr>
          <w:rFonts w:ascii="Times New Roman" w:hAnsi="Times New Roman"/>
          <w:bCs/>
          <w:sz w:val="28"/>
          <w:szCs w:val="28"/>
        </w:rPr>
        <w:t>о</w:t>
      </w:r>
      <w:r w:rsidRPr="00B01B27">
        <w:rPr>
          <w:rFonts w:ascii="Times New Roman" w:hAnsi="Times New Roman"/>
          <w:sz w:val="28"/>
          <w:szCs w:val="28"/>
        </w:rPr>
        <w:t xml:space="preserve">братиться в совет Общественной палаты Липецкой области с предложением </w:t>
      </w:r>
      <w:r w:rsidRPr="00B01B27">
        <w:rPr>
          <w:rFonts w:ascii="Times New Roman" w:hAnsi="Times New Roman"/>
          <w:b/>
          <w:bCs/>
          <w:sz w:val="28"/>
          <w:szCs w:val="28"/>
        </w:rPr>
        <w:t>РЕКОМЕНДОВАТЬ:</w:t>
      </w:r>
      <w:r w:rsidRPr="00B01B27">
        <w:rPr>
          <w:rFonts w:ascii="Times New Roman" w:hAnsi="Times New Roman"/>
          <w:sz w:val="28"/>
          <w:szCs w:val="28"/>
        </w:rPr>
        <w:t xml:space="preserve"> </w:t>
      </w:r>
    </w:p>
    <w:p w:rsidR="00EB62D9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874">
        <w:rPr>
          <w:rFonts w:ascii="Times New Roman" w:hAnsi="Times New Roman"/>
          <w:b/>
          <w:sz w:val="28"/>
          <w:szCs w:val="28"/>
        </w:rPr>
        <w:t>Липецкому областному Совету депутатов</w:t>
      </w:r>
      <w:r>
        <w:rPr>
          <w:rFonts w:ascii="Times New Roman" w:hAnsi="Times New Roman"/>
          <w:sz w:val="28"/>
          <w:szCs w:val="28"/>
        </w:rPr>
        <w:t xml:space="preserve"> при корректировке бюджета на 2021 год и плановый период на 2022-2023 годы рассмотреть вопрос о </w:t>
      </w:r>
      <w:r w:rsidRPr="00531F28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и</w:t>
      </w:r>
      <w:r w:rsidRPr="00531F28">
        <w:rPr>
          <w:rFonts w:ascii="Times New Roman" w:hAnsi="Times New Roman"/>
          <w:sz w:val="28"/>
          <w:szCs w:val="28"/>
        </w:rPr>
        <w:t xml:space="preserve"> программы по выплате субсидии на возмещение части затрат по содержанию маточного поголовья </w:t>
      </w:r>
      <w:r w:rsidRPr="00531F28">
        <w:rPr>
          <w:rFonts w:ascii="Times New Roman" w:hAnsi="Times New Roman"/>
          <w:color w:val="000000"/>
          <w:sz w:val="28"/>
          <w:szCs w:val="28"/>
          <w:lang w:eastAsia="ru-RU"/>
        </w:rPr>
        <w:t>мясного и (или) помесного крупного рогатого скота в товарных стадах по системе «корова-теленок»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62D9" w:rsidRPr="00DE559F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E2">
        <w:rPr>
          <w:rFonts w:ascii="Times New Roman" w:hAnsi="Times New Roman"/>
          <w:b/>
          <w:sz w:val="28"/>
          <w:szCs w:val="28"/>
        </w:rPr>
        <w:t xml:space="preserve">Управлению сельского хозяйства Липецкой области совместно с НМКК «Липецкий областной фонд поддержки МСП» </w:t>
      </w:r>
    </w:p>
    <w:p w:rsidR="00EB62D9" w:rsidRPr="00DE559F" w:rsidRDefault="00EB62D9" w:rsidP="00DE559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5977E2">
        <w:rPr>
          <w:rFonts w:ascii="Times New Roman" w:hAnsi="Times New Roman"/>
          <w:sz w:val="28"/>
          <w:szCs w:val="28"/>
        </w:rPr>
        <w:t xml:space="preserve"> работу по созданию на территории области кооперативов второго уровня, </w:t>
      </w:r>
    </w:p>
    <w:p w:rsidR="00EB62D9" w:rsidRDefault="00EB62D9" w:rsidP="00DE559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E2">
        <w:rPr>
          <w:rFonts w:ascii="Times New Roman" w:hAnsi="Times New Roman"/>
          <w:sz w:val="28"/>
          <w:szCs w:val="28"/>
        </w:rPr>
        <w:t>рассмотреть возможность расширения целевой государственной поддержки внедрения кооперативами</w:t>
      </w:r>
      <w:r>
        <w:rPr>
          <w:rFonts w:ascii="Times New Roman" w:hAnsi="Times New Roman"/>
          <w:sz w:val="28"/>
          <w:szCs w:val="28"/>
        </w:rPr>
        <w:t xml:space="preserve"> наилучших доступных технологий, </w:t>
      </w:r>
    </w:p>
    <w:p w:rsidR="00EB62D9" w:rsidRPr="005977E2" w:rsidRDefault="00EB62D9" w:rsidP="00DE559F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59F">
        <w:rPr>
          <w:rFonts w:ascii="Times New Roman" w:hAnsi="Times New Roman"/>
          <w:sz w:val="28"/>
          <w:szCs w:val="28"/>
        </w:rPr>
        <w:t>сохранить финансирование программы по выплате субсидии на возмещение части затрат по содержанию маточного поголовья мясного и (или) помесного крупного рогатого скота в товарных стадах по системе «корова-теленок» которые предоставлялись в 2010-2016гг., а также в 2019г. из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EB62D9" w:rsidRPr="00BF37C3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77E2">
        <w:rPr>
          <w:rFonts w:ascii="Times New Roman" w:hAnsi="Times New Roman"/>
          <w:b/>
          <w:sz w:val="28"/>
          <w:szCs w:val="28"/>
        </w:rPr>
        <w:tab/>
      </w:r>
      <w:r w:rsidRPr="00BF37C3">
        <w:rPr>
          <w:rFonts w:ascii="Times New Roman" w:hAnsi="Times New Roman"/>
          <w:b/>
          <w:sz w:val="28"/>
          <w:szCs w:val="28"/>
        </w:rPr>
        <w:t xml:space="preserve">Управлению экономического развития Липецкой области </w:t>
      </w:r>
      <w:r>
        <w:rPr>
          <w:rFonts w:ascii="Times New Roman" w:hAnsi="Times New Roman"/>
          <w:b/>
          <w:sz w:val="28"/>
          <w:szCs w:val="28"/>
        </w:rPr>
        <w:t>совместно с у</w:t>
      </w:r>
      <w:r w:rsidRPr="00BF37C3">
        <w:rPr>
          <w:rFonts w:ascii="Times New Roman" w:hAnsi="Times New Roman"/>
          <w:b/>
          <w:sz w:val="28"/>
          <w:szCs w:val="28"/>
        </w:rPr>
        <w:t>правлением сельского хозяйства Липецкой области:</w:t>
      </w:r>
    </w:p>
    <w:p w:rsidR="00EB62D9" w:rsidRPr="005977E2" w:rsidRDefault="00EB62D9" w:rsidP="005977E2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E2">
        <w:rPr>
          <w:rFonts w:ascii="Times New Roman" w:hAnsi="Times New Roman"/>
          <w:sz w:val="28"/>
          <w:szCs w:val="28"/>
        </w:rPr>
        <w:t>проработать вопрос целесообразности и возможности создания сельскохозяйственного перерабатывающего кластера с участием кооперативов области,</w:t>
      </w:r>
    </w:p>
    <w:p w:rsidR="00EB62D9" w:rsidRPr="005977E2" w:rsidRDefault="00EB62D9" w:rsidP="005977E2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E2">
        <w:rPr>
          <w:rFonts w:ascii="Times New Roman" w:hAnsi="Times New Roman"/>
          <w:sz w:val="28"/>
          <w:szCs w:val="28"/>
        </w:rPr>
        <w:t>рассмотреть возможность оказания государственной поддержки кооперативам на частичную компенсацию выпадающих доходов в связи с уплатой НДС.</w:t>
      </w:r>
    </w:p>
    <w:p w:rsidR="00EB62D9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77E2">
        <w:rPr>
          <w:rFonts w:ascii="Times New Roman" w:hAnsi="Times New Roman"/>
          <w:b/>
          <w:sz w:val="28"/>
          <w:szCs w:val="28"/>
        </w:rPr>
        <w:tab/>
      </w:r>
      <w:r w:rsidRPr="00DE559F">
        <w:rPr>
          <w:rFonts w:ascii="Times New Roman" w:hAnsi="Times New Roman"/>
          <w:b/>
          <w:sz w:val="28"/>
          <w:szCs w:val="28"/>
        </w:rPr>
        <w:t xml:space="preserve">Управлению </w:t>
      </w:r>
      <w:r>
        <w:rPr>
          <w:rFonts w:ascii="Times New Roman" w:hAnsi="Times New Roman"/>
          <w:b/>
          <w:sz w:val="28"/>
          <w:szCs w:val="28"/>
        </w:rPr>
        <w:t>потребительского рынка</w:t>
      </w:r>
      <w:r w:rsidRPr="00DE5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ценовой политики </w:t>
      </w:r>
      <w:r w:rsidRPr="00DE559F">
        <w:rPr>
          <w:rFonts w:ascii="Times New Roman" w:hAnsi="Times New Roman"/>
          <w:b/>
          <w:sz w:val="28"/>
          <w:szCs w:val="28"/>
        </w:rPr>
        <w:t>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C76">
        <w:rPr>
          <w:rFonts w:ascii="Times New Roman" w:hAnsi="Times New Roman"/>
          <w:sz w:val="28"/>
          <w:szCs w:val="28"/>
        </w:rPr>
        <w:t>содействовать увеличению доли реализации местной продукции, произведенной малыми формами хозяйствования области на  ярмарках, рынках в муниципальных образованиях и городских округах Липецкой области.</w:t>
      </w:r>
    </w:p>
    <w:p w:rsidR="00EB62D9" w:rsidRPr="005977E2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37C3">
        <w:rPr>
          <w:rFonts w:ascii="Times New Roman" w:hAnsi="Times New Roman"/>
          <w:b/>
          <w:sz w:val="28"/>
          <w:szCs w:val="28"/>
        </w:rPr>
        <w:t>Управлению экономического развития Липецкой области совместно с НМКК «Липецкий областной фонд поддержки МСП» и АНО «ЦПЭ Липецкой области»</w:t>
      </w:r>
      <w:r w:rsidRPr="005977E2">
        <w:rPr>
          <w:rFonts w:ascii="Times New Roman" w:hAnsi="Times New Roman"/>
          <w:b/>
          <w:sz w:val="28"/>
          <w:szCs w:val="28"/>
        </w:rPr>
        <w:t xml:space="preserve">  </w:t>
      </w:r>
      <w:r w:rsidRPr="005977E2">
        <w:rPr>
          <w:rFonts w:ascii="Times New Roman" w:hAnsi="Times New Roman"/>
          <w:sz w:val="28"/>
          <w:szCs w:val="28"/>
        </w:rPr>
        <w:t>организовать проведение мероприятий,</w:t>
      </w:r>
      <w:r w:rsidR="00F54A25">
        <w:rPr>
          <w:rFonts w:ascii="Times New Roman" w:hAnsi="Times New Roman"/>
          <w:sz w:val="28"/>
          <w:szCs w:val="28"/>
        </w:rPr>
        <w:t xml:space="preserve"> </w:t>
      </w:r>
      <w:r w:rsidRPr="005977E2">
        <w:rPr>
          <w:rFonts w:ascii="Times New Roman" w:hAnsi="Times New Roman"/>
          <w:sz w:val="28"/>
          <w:szCs w:val="28"/>
        </w:rPr>
        <w:t>направленных на повышение грамотности субъектов предпринимательской деятельности по различным вопросам ведения агропромышленного бизнеса</w:t>
      </w:r>
      <w:r w:rsidRPr="005977E2">
        <w:rPr>
          <w:rFonts w:ascii="Times New Roman" w:hAnsi="Times New Roman"/>
          <w:b/>
          <w:sz w:val="28"/>
          <w:szCs w:val="28"/>
        </w:rPr>
        <w:t>.</w:t>
      </w:r>
    </w:p>
    <w:p w:rsidR="00EB62D9" w:rsidRPr="005977E2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F37C3">
        <w:rPr>
          <w:rFonts w:ascii="Times New Roman" w:hAnsi="Times New Roman"/>
          <w:b/>
          <w:sz w:val="28"/>
          <w:szCs w:val="28"/>
        </w:rPr>
        <w:t>Управлению экономического развития 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7E2">
        <w:rPr>
          <w:rFonts w:ascii="Times New Roman" w:hAnsi="Times New Roman"/>
          <w:b/>
          <w:sz w:val="28"/>
          <w:szCs w:val="28"/>
        </w:rPr>
        <w:t xml:space="preserve">совместно с Управлением Федеральной </w:t>
      </w:r>
      <w:r>
        <w:rPr>
          <w:rFonts w:ascii="Times New Roman" w:hAnsi="Times New Roman"/>
          <w:b/>
          <w:sz w:val="28"/>
          <w:szCs w:val="28"/>
        </w:rPr>
        <w:t>н</w:t>
      </w:r>
      <w:r w:rsidRPr="005977E2">
        <w:rPr>
          <w:rFonts w:ascii="Times New Roman" w:hAnsi="Times New Roman"/>
          <w:b/>
          <w:sz w:val="28"/>
          <w:szCs w:val="28"/>
        </w:rPr>
        <w:t xml:space="preserve">алоговой </w:t>
      </w:r>
      <w:r>
        <w:rPr>
          <w:rFonts w:ascii="Times New Roman" w:hAnsi="Times New Roman"/>
          <w:b/>
          <w:sz w:val="28"/>
          <w:szCs w:val="28"/>
        </w:rPr>
        <w:t>с</w:t>
      </w:r>
      <w:r w:rsidRPr="005977E2">
        <w:rPr>
          <w:rFonts w:ascii="Times New Roman" w:hAnsi="Times New Roman"/>
          <w:b/>
          <w:sz w:val="28"/>
          <w:szCs w:val="28"/>
        </w:rPr>
        <w:t xml:space="preserve">лужбы России по Липецкой области </w:t>
      </w:r>
      <w:r w:rsidRPr="005977E2">
        <w:rPr>
          <w:rFonts w:ascii="Times New Roman" w:hAnsi="Times New Roman"/>
          <w:sz w:val="28"/>
          <w:szCs w:val="28"/>
        </w:rPr>
        <w:t>проработать вопрос возможности идентификации крестьянских (фермерских) хозяйств в налоговом учете</w:t>
      </w:r>
      <w:r w:rsidRPr="005977E2">
        <w:rPr>
          <w:rFonts w:ascii="Times New Roman" w:hAnsi="Times New Roman"/>
          <w:b/>
          <w:sz w:val="28"/>
          <w:szCs w:val="28"/>
        </w:rPr>
        <w:t xml:space="preserve">. </w:t>
      </w:r>
    </w:p>
    <w:p w:rsidR="00EB62D9" w:rsidRPr="005977E2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77E2">
        <w:rPr>
          <w:rFonts w:ascii="Times New Roman" w:hAnsi="Times New Roman"/>
          <w:b/>
          <w:sz w:val="28"/>
          <w:szCs w:val="28"/>
        </w:rPr>
        <w:tab/>
      </w:r>
      <w:r w:rsidRPr="00AF0F49">
        <w:rPr>
          <w:rFonts w:ascii="Times New Roman" w:hAnsi="Times New Roman"/>
          <w:b/>
          <w:sz w:val="28"/>
          <w:szCs w:val="28"/>
        </w:rPr>
        <w:t>АНО «ЦПЭ Липецкой области»</w:t>
      </w:r>
      <w:r w:rsidRPr="005977E2">
        <w:rPr>
          <w:rFonts w:ascii="Times New Roman" w:hAnsi="Times New Roman"/>
          <w:b/>
          <w:sz w:val="28"/>
          <w:szCs w:val="28"/>
        </w:rPr>
        <w:t xml:space="preserve"> </w:t>
      </w:r>
      <w:r w:rsidRPr="005977E2">
        <w:rPr>
          <w:rFonts w:ascii="Times New Roman" w:hAnsi="Times New Roman"/>
          <w:sz w:val="28"/>
          <w:szCs w:val="28"/>
        </w:rPr>
        <w:t>в рамках доведенного бюджетного финансирования рассмотреть возможность оказания содействия по вопросам продвижения продукции кооперативов на рынках Липецкой области и других регионов РФ</w:t>
      </w:r>
      <w:r w:rsidRPr="005977E2">
        <w:rPr>
          <w:rFonts w:ascii="Times New Roman" w:hAnsi="Times New Roman"/>
          <w:b/>
          <w:sz w:val="28"/>
          <w:szCs w:val="28"/>
        </w:rPr>
        <w:t>.</w:t>
      </w:r>
    </w:p>
    <w:p w:rsidR="00EB62D9" w:rsidRPr="005977E2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77E2">
        <w:rPr>
          <w:rFonts w:ascii="Times New Roman" w:hAnsi="Times New Roman"/>
          <w:b/>
          <w:sz w:val="28"/>
          <w:szCs w:val="28"/>
        </w:rPr>
        <w:tab/>
      </w:r>
      <w:r w:rsidRPr="00AF0F49">
        <w:rPr>
          <w:rFonts w:ascii="Times New Roman" w:hAnsi="Times New Roman"/>
          <w:b/>
          <w:sz w:val="28"/>
          <w:szCs w:val="28"/>
        </w:rPr>
        <w:t xml:space="preserve">Союзу «Липецкая торгово-промышленная палата», региональному отделению Общероссийской общественной организации </w:t>
      </w:r>
      <w:r w:rsidRPr="005977E2">
        <w:rPr>
          <w:rFonts w:ascii="Times New Roman" w:hAnsi="Times New Roman"/>
          <w:b/>
          <w:sz w:val="28"/>
          <w:szCs w:val="28"/>
        </w:rPr>
        <w:t xml:space="preserve">МСП «ОПОРА </w:t>
      </w:r>
      <w:r w:rsidRPr="005977E2">
        <w:rPr>
          <w:rFonts w:ascii="Times New Roman" w:hAnsi="Times New Roman"/>
          <w:b/>
          <w:sz w:val="28"/>
          <w:szCs w:val="28"/>
        </w:rPr>
        <w:lastRenderedPageBreak/>
        <w:t xml:space="preserve">РОССИИ», другим общественным организациям </w:t>
      </w:r>
      <w:r w:rsidRPr="005977E2">
        <w:rPr>
          <w:rFonts w:ascii="Times New Roman" w:hAnsi="Times New Roman"/>
          <w:sz w:val="28"/>
          <w:szCs w:val="28"/>
        </w:rPr>
        <w:t xml:space="preserve">продолжить работу по популяризации фермерства среди своих членов, привлекать молодых сельских предпринимателей к организации и ведению фермерских хозяйств, способствовать закреплению института наставничества опытных </w:t>
      </w:r>
      <w:r w:rsidR="00F54A25">
        <w:rPr>
          <w:rFonts w:ascii="Times New Roman" w:hAnsi="Times New Roman"/>
          <w:sz w:val="28"/>
          <w:szCs w:val="28"/>
        </w:rPr>
        <w:t xml:space="preserve">у </w:t>
      </w:r>
      <w:r w:rsidRPr="005977E2">
        <w:rPr>
          <w:rFonts w:ascii="Times New Roman" w:hAnsi="Times New Roman"/>
          <w:sz w:val="28"/>
          <w:szCs w:val="28"/>
        </w:rPr>
        <w:t>созданны</w:t>
      </w:r>
      <w:r w:rsidR="00F54A25">
        <w:rPr>
          <w:rFonts w:ascii="Times New Roman" w:hAnsi="Times New Roman"/>
          <w:sz w:val="28"/>
          <w:szCs w:val="28"/>
        </w:rPr>
        <w:t>х</w:t>
      </w:r>
      <w:r w:rsidRPr="005977E2">
        <w:rPr>
          <w:rFonts w:ascii="Times New Roman" w:hAnsi="Times New Roman"/>
          <w:sz w:val="28"/>
          <w:szCs w:val="28"/>
        </w:rPr>
        <w:t xml:space="preserve"> КФХ</w:t>
      </w:r>
      <w:r w:rsidRPr="005977E2">
        <w:rPr>
          <w:rFonts w:ascii="Times New Roman" w:hAnsi="Times New Roman"/>
          <w:b/>
          <w:sz w:val="28"/>
          <w:szCs w:val="28"/>
        </w:rPr>
        <w:t>.</w:t>
      </w:r>
    </w:p>
    <w:p w:rsidR="00EB62D9" w:rsidRDefault="00EB62D9" w:rsidP="005977E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77E2">
        <w:rPr>
          <w:rFonts w:ascii="Times New Roman" w:hAnsi="Times New Roman"/>
          <w:b/>
          <w:sz w:val="28"/>
          <w:szCs w:val="28"/>
        </w:rPr>
        <w:tab/>
      </w:r>
      <w:r w:rsidRPr="00C62305">
        <w:rPr>
          <w:rFonts w:ascii="Times New Roman" w:hAnsi="Times New Roman"/>
          <w:b/>
          <w:sz w:val="28"/>
          <w:szCs w:val="28"/>
        </w:rPr>
        <w:t xml:space="preserve">Средствам массовой информации </w:t>
      </w:r>
      <w:r w:rsidRPr="005977E2">
        <w:rPr>
          <w:rFonts w:ascii="Times New Roman" w:hAnsi="Times New Roman"/>
          <w:sz w:val="28"/>
          <w:szCs w:val="28"/>
        </w:rPr>
        <w:t>пропагандировать положительный опыт реализации мер поддержки агропромышленных субъектов МСП, реализующих проект «Школа фермера» пр</w:t>
      </w:r>
      <w:bookmarkStart w:id="0" w:name="_GoBack"/>
      <w:bookmarkEnd w:id="0"/>
      <w:r w:rsidRPr="005977E2">
        <w:rPr>
          <w:rFonts w:ascii="Times New Roman" w:hAnsi="Times New Roman"/>
          <w:sz w:val="28"/>
          <w:szCs w:val="28"/>
        </w:rPr>
        <w:t>и поддержке Минсельхоза России и Россельхозбанка, в рамках регионального проекта «Создание системы поддержки фермеров и развитие сельской кооперации» и национального проекта «Малое и среднее предпринимательство и поддержка индивидуальной предпринимательской инициативы» в Липецкой области</w:t>
      </w:r>
      <w:r w:rsidRPr="005977E2">
        <w:rPr>
          <w:rFonts w:ascii="Times New Roman" w:hAnsi="Times New Roman"/>
          <w:b/>
          <w:sz w:val="28"/>
          <w:szCs w:val="28"/>
        </w:rPr>
        <w:t>.</w:t>
      </w:r>
    </w:p>
    <w:p w:rsidR="00EB62D9" w:rsidRPr="00B01B27" w:rsidRDefault="00EB62D9" w:rsidP="00C62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B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EB62D9" w:rsidRPr="00B01B27" w:rsidRDefault="00EB62D9" w:rsidP="00B01B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62D9" w:rsidRPr="00B01B27" w:rsidRDefault="00EB62D9" w:rsidP="00B01B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62D9" w:rsidRDefault="000E2598" w:rsidP="00C62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7_2_1.jpg" style="position:absolute;left:0;text-align:left;margin-left:225pt;margin-top:4.85pt;width:181pt;height:67pt;z-index:1;visibility:visible">
            <v:imagedata r:id="rId7" o:title=""/>
          </v:shape>
        </w:pict>
      </w:r>
      <w:r w:rsidR="00EB62D9"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EB6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62D9" w:rsidRDefault="00EB62D9" w:rsidP="00C62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 по экономике и поддержке </w:t>
      </w:r>
    </w:p>
    <w:p w:rsidR="00EB62D9" w:rsidRDefault="00EB62D9" w:rsidP="00C62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предпринимательства                                                                                А.В. Гольцов</w:t>
      </w:r>
    </w:p>
    <w:p w:rsidR="00EB62D9" w:rsidRDefault="00EB62D9" w:rsidP="00C62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62D9" w:rsidRDefault="00EB62D9" w:rsidP="00C62305">
      <w:pPr>
        <w:pStyle w:val="x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B62D9" w:rsidRDefault="00EB62D9" w:rsidP="00B0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2D9" w:rsidRDefault="00EB62D9" w:rsidP="00C6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вопросам экологии,</w:t>
      </w:r>
    </w:p>
    <w:p w:rsidR="00EB62D9" w:rsidRDefault="000E2598" w:rsidP="00C6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79pt;margin-top:3.4pt;width:90.75pt;height:51.75pt;z-index:-1;visibility:visible">
            <v:imagedata r:id="rId8" o:title="" croptop="24956f" cropbottom="33148f" cropleft="30363f" cropright="17524f"/>
          </v:shape>
        </w:pict>
      </w:r>
      <w:r w:rsidR="00EB62D9">
        <w:rPr>
          <w:rFonts w:ascii="Times New Roman" w:hAnsi="Times New Roman"/>
          <w:sz w:val="28"/>
          <w:szCs w:val="28"/>
        </w:rPr>
        <w:t>развития городской среды, ЖКХ, сельских</w:t>
      </w:r>
    </w:p>
    <w:p w:rsidR="00EB62D9" w:rsidRDefault="00EB62D9" w:rsidP="00C6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 и АПК Общественной палаты</w:t>
      </w:r>
    </w:p>
    <w:p w:rsidR="00EB62D9" w:rsidRPr="00715410" w:rsidRDefault="00EB62D9" w:rsidP="00C6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Пешкова</w:t>
      </w:r>
    </w:p>
    <w:p w:rsidR="00EB62D9" w:rsidRDefault="00EB62D9" w:rsidP="00C6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2D9" w:rsidRDefault="00EB62D9" w:rsidP="00B0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B62D9" w:rsidSect="00531F2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98" w:rsidRDefault="000E2598" w:rsidP="00CB423C">
      <w:pPr>
        <w:spacing w:after="0" w:line="240" w:lineRule="auto"/>
      </w:pPr>
      <w:r>
        <w:separator/>
      </w:r>
    </w:p>
  </w:endnote>
  <w:endnote w:type="continuationSeparator" w:id="0">
    <w:p w:rsidR="000E2598" w:rsidRDefault="000E2598" w:rsidP="00CB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98" w:rsidRDefault="000E2598" w:rsidP="00CB423C">
      <w:pPr>
        <w:spacing w:after="0" w:line="240" w:lineRule="auto"/>
      </w:pPr>
      <w:r>
        <w:separator/>
      </w:r>
    </w:p>
  </w:footnote>
  <w:footnote w:type="continuationSeparator" w:id="0">
    <w:p w:rsidR="000E2598" w:rsidRDefault="000E2598" w:rsidP="00CB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F97"/>
    <w:multiLevelType w:val="hybridMultilevel"/>
    <w:tmpl w:val="9F9489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97F52A1"/>
    <w:multiLevelType w:val="hybridMultilevel"/>
    <w:tmpl w:val="9610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54AC2"/>
    <w:multiLevelType w:val="hybridMultilevel"/>
    <w:tmpl w:val="CD6C3558"/>
    <w:lvl w:ilvl="0" w:tplc="59DE1FFE">
      <w:start w:val="1"/>
      <w:numFmt w:val="decimal"/>
      <w:suff w:val="space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81A1A9C"/>
    <w:multiLevelType w:val="hybridMultilevel"/>
    <w:tmpl w:val="9FD657A2"/>
    <w:lvl w:ilvl="0" w:tplc="3B1862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B1F7230"/>
    <w:multiLevelType w:val="multilevel"/>
    <w:tmpl w:val="CB5C2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7AD152A"/>
    <w:multiLevelType w:val="hybridMultilevel"/>
    <w:tmpl w:val="5FC0A45A"/>
    <w:lvl w:ilvl="0" w:tplc="DF20735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F2C3FE0"/>
    <w:multiLevelType w:val="hybridMultilevel"/>
    <w:tmpl w:val="561008E6"/>
    <w:lvl w:ilvl="0" w:tplc="270098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65D4"/>
    <w:multiLevelType w:val="hybridMultilevel"/>
    <w:tmpl w:val="7CCAE3D8"/>
    <w:lvl w:ilvl="0" w:tplc="C46049F2">
      <w:start w:val="1"/>
      <w:numFmt w:val="bullet"/>
      <w:lvlText w:val=""/>
      <w:lvlJc w:val="left"/>
      <w:pPr>
        <w:ind w:left="1422" w:hanging="855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A362E00"/>
    <w:multiLevelType w:val="hybridMultilevel"/>
    <w:tmpl w:val="D9C02990"/>
    <w:lvl w:ilvl="0" w:tplc="2700984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E6417"/>
    <w:multiLevelType w:val="hybridMultilevel"/>
    <w:tmpl w:val="0D46B7BA"/>
    <w:lvl w:ilvl="0" w:tplc="DA4E8208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hint="default"/>
        <w:w w:val="99"/>
        <w:sz w:val="28"/>
      </w:rPr>
    </w:lvl>
    <w:lvl w:ilvl="1" w:tplc="EE4EBBA8">
      <w:numFmt w:val="bullet"/>
      <w:lvlText w:val="•"/>
      <w:lvlJc w:val="left"/>
      <w:pPr>
        <w:ind w:left="1144" w:hanging="197"/>
      </w:pPr>
      <w:rPr>
        <w:rFonts w:hint="default"/>
      </w:rPr>
    </w:lvl>
    <w:lvl w:ilvl="2" w:tplc="B8008258">
      <w:numFmt w:val="bullet"/>
      <w:lvlText w:val="•"/>
      <w:lvlJc w:val="left"/>
      <w:pPr>
        <w:ind w:left="2169" w:hanging="197"/>
      </w:pPr>
      <w:rPr>
        <w:rFonts w:hint="default"/>
      </w:rPr>
    </w:lvl>
    <w:lvl w:ilvl="3" w:tplc="12C2EB66">
      <w:numFmt w:val="bullet"/>
      <w:lvlText w:val="•"/>
      <w:lvlJc w:val="left"/>
      <w:pPr>
        <w:ind w:left="3193" w:hanging="197"/>
      </w:pPr>
      <w:rPr>
        <w:rFonts w:hint="default"/>
      </w:rPr>
    </w:lvl>
    <w:lvl w:ilvl="4" w:tplc="2684FBD6">
      <w:numFmt w:val="bullet"/>
      <w:lvlText w:val="•"/>
      <w:lvlJc w:val="left"/>
      <w:pPr>
        <w:ind w:left="4218" w:hanging="197"/>
      </w:pPr>
      <w:rPr>
        <w:rFonts w:hint="default"/>
      </w:rPr>
    </w:lvl>
    <w:lvl w:ilvl="5" w:tplc="F3163300">
      <w:numFmt w:val="bullet"/>
      <w:lvlText w:val="•"/>
      <w:lvlJc w:val="left"/>
      <w:pPr>
        <w:ind w:left="5243" w:hanging="197"/>
      </w:pPr>
      <w:rPr>
        <w:rFonts w:hint="default"/>
      </w:rPr>
    </w:lvl>
    <w:lvl w:ilvl="6" w:tplc="11A2D970">
      <w:numFmt w:val="bullet"/>
      <w:lvlText w:val="•"/>
      <w:lvlJc w:val="left"/>
      <w:pPr>
        <w:ind w:left="6267" w:hanging="197"/>
      </w:pPr>
      <w:rPr>
        <w:rFonts w:hint="default"/>
      </w:rPr>
    </w:lvl>
    <w:lvl w:ilvl="7" w:tplc="35A092C8">
      <w:numFmt w:val="bullet"/>
      <w:lvlText w:val="•"/>
      <w:lvlJc w:val="left"/>
      <w:pPr>
        <w:ind w:left="7292" w:hanging="197"/>
      </w:pPr>
      <w:rPr>
        <w:rFonts w:hint="default"/>
      </w:rPr>
    </w:lvl>
    <w:lvl w:ilvl="8" w:tplc="831668F2">
      <w:numFmt w:val="bullet"/>
      <w:lvlText w:val="•"/>
      <w:lvlJc w:val="left"/>
      <w:pPr>
        <w:ind w:left="8317" w:hanging="197"/>
      </w:pPr>
      <w:rPr>
        <w:rFonts w:hint="default"/>
      </w:rPr>
    </w:lvl>
  </w:abstractNum>
  <w:abstractNum w:abstractNumId="10" w15:restartNumberingAfterBreak="0">
    <w:nsid w:val="52E13D23"/>
    <w:multiLevelType w:val="hybridMultilevel"/>
    <w:tmpl w:val="735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F33A5"/>
    <w:multiLevelType w:val="hybridMultilevel"/>
    <w:tmpl w:val="1C7AC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1072737"/>
    <w:multiLevelType w:val="multilevel"/>
    <w:tmpl w:val="3CB0B4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CC62A10"/>
    <w:multiLevelType w:val="hybridMultilevel"/>
    <w:tmpl w:val="CE58BA5E"/>
    <w:lvl w:ilvl="0" w:tplc="04190001">
      <w:start w:val="1"/>
      <w:numFmt w:val="bullet"/>
      <w:lvlText w:val=""/>
      <w:lvlJc w:val="left"/>
      <w:pPr>
        <w:ind w:left="1422" w:hanging="855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8F7"/>
    <w:rsid w:val="00007B9E"/>
    <w:rsid w:val="00010EC1"/>
    <w:rsid w:val="00036F21"/>
    <w:rsid w:val="000874E9"/>
    <w:rsid w:val="00090012"/>
    <w:rsid w:val="000B7C48"/>
    <w:rsid w:val="000C2339"/>
    <w:rsid w:val="000D08B8"/>
    <w:rsid w:val="000E2598"/>
    <w:rsid w:val="000F0C0A"/>
    <w:rsid w:val="000F33AB"/>
    <w:rsid w:val="000F4D41"/>
    <w:rsid w:val="001151EE"/>
    <w:rsid w:val="00121F48"/>
    <w:rsid w:val="001737E9"/>
    <w:rsid w:val="00181679"/>
    <w:rsid w:val="00184699"/>
    <w:rsid w:val="0019103A"/>
    <w:rsid w:val="001A3B90"/>
    <w:rsid w:val="001A446A"/>
    <w:rsid w:val="001D00C6"/>
    <w:rsid w:val="00207AFD"/>
    <w:rsid w:val="00241F6F"/>
    <w:rsid w:val="00270C28"/>
    <w:rsid w:val="00291D66"/>
    <w:rsid w:val="002D40ED"/>
    <w:rsid w:val="002D5BAE"/>
    <w:rsid w:val="002D60C7"/>
    <w:rsid w:val="002F1E4E"/>
    <w:rsid w:val="002F39BD"/>
    <w:rsid w:val="002F409E"/>
    <w:rsid w:val="00302AC9"/>
    <w:rsid w:val="00304D97"/>
    <w:rsid w:val="00305D28"/>
    <w:rsid w:val="00307D5B"/>
    <w:rsid w:val="00322B94"/>
    <w:rsid w:val="00357A64"/>
    <w:rsid w:val="00366748"/>
    <w:rsid w:val="00370D6A"/>
    <w:rsid w:val="00381320"/>
    <w:rsid w:val="00383C05"/>
    <w:rsid w:val="003C3B83"/>
    <w:rsid w:val="003C7358"/>
    <w:rsid w:val="003E2826"/>
    <w:rsid w:val="00403FE1"/>
    <w:rsid w:val="004067FE"/>
    <w:rsid w:val="00427218"/>
    <w:rsid w:val="004275A0"/>
    <w:rsid w:val="0043497E"/>
    <w:rsid w:val="00436C4B"/>
    <w:rsid w:val="00475842"/>
    <w:rsid w:val="00475BD0"/>
    <w:rsid w:val="004E4F39"/>
    <w:rsid w:val="004F6D92"/>
    <w:rsid w:val="005049FD"/>
    <w:rsid w:val="00514636"/>
    <w:rsid w:val="005249D8"/>
    <w:rsid w:val="00531F28"/>
    <w:rsid w:val="00551E16"/>
    <w:rsid w:val="00560351"/>
    <w:rsid w:val="00586B15"/>
    <w:rsid w:val="005977E2"/>
    <w:rsid w:val="005A04EB"/>
    <w:rsid w:val="005A4D67"/>
    <w:rsid w:val="005B006B"/>
    <w:rsid w:val="005B7BD0"/>
    <w:rsid w:val="005C4325"/>
    <w:rsid w:val="005C7D98"/>
    <w:rsid w:val="005D522B"/>
    <w:rsid w:val="005E5488"/>
    <w:rsid w:val="005E617C"/>
    <w:rsid w:val="005F5447"/>
    <w:rsid w:val="006132B5"/>
    <w:rsid w:val="00616807"/>
    <w:rsid w:val="00616E4E"/>
    <w:rsid w:val="00640387"/>
    <w:rsid w:val="00680BA3"/>
    <w:rsid w:val="00694A77"/>
    <w:rsid w:val="006D1C9B"/>
    <w:rsid w:val="006F3549"/>
    <w:rsid w:val="00711C10"/>
    <w:rsid w:val="00715410"/>
    <w:rsid w:val="00716081"/>
    <w:rsid w:val="0072037A"/>
    <w:rsid w:val="00731F64"/>
    <w:rsid w:val="0074206D"/>
    <w:rsid w:val="007524B8"/>
    <w:rsid w:val="007624B5"/>
    <w:rsid w:val="00762D1D"/>
    <w:rsid w:val="0076735D"/>
    <w:rsid w:val="007C1B1B"/>
    <w:rsid w:val="007E0098"/>
    <w:rsid w:val="007F1C41"/>
    <w:rsid w:val="007F4985"/>
    <w:rsid w:val="008102BF"/>
    <w:rsid w:val="0082206A"/>
    <w:rsid w:val="00822120"/>
    <w:rsid w:val="0083101F"/>
    <w:rsid w:val="008445EB"/>
    <w:rsid w:val="00844CF0"/>
    <w:rsid w:val="00850A7E"/>
    <w:rsid w:val="00860399"/>
    <w:rsid w:val="0087368A"/>
    <w:rsid w:val="00887A4B"/>
    <w:rsid w:val="008A1B23"/>
    <w:rsid w:val="008B4874"/>
    <w:rsid w:val="008F086B"/>
    <w:rsid w:val="00907AAA"/>
    <w:rsid w:val="00913B6C"/>
    <w:rsid w:val="00917E97"/>
    <w:rsid w:val="00934186"/>
    <w:rsid w:val="00940740"/>
    <w:rsid w:val="0099524D"/>
    <w:rsid w:val="0099626A"/>
    <w:rsid w:val="009D1E15"/>
    <w:rsid w:val="009E11AB"/>
    <w:rsid w:val="009F6994"/>
    <w:rsid w:val="009F7AB6"/>
    <w:rsid w:val="00A2234F"/>
    <w:rsid w:val="00A43404"/>
    <w:rsid w:val="00A44523"/>
    <w:rsid w:val="00A614D3"/>
    <w:rsid w:val="00A732DF"/>
    <w:rsid w:val="00A86DF0"/>
    <w:rsid w:val="00AA47DB"/>
    <w:rsid w:val="00AD10EB"/>
    <w:rsid w:val="00AD68AF"/>
    <w:rsid w:val="00AE2422"/>
    <w:rsid w:val="00AF0F49"/>
    <w:rsid w:val="00AF4610"/>
    <w:rsid w:val="00B01B27"/>
    <w:rsid w:val="00B06440"/>
    <w:rsid w:val="00B56A17"/>
    <w:rsid w:val="00B63DEC"/>
    <w:rsid w:val="00B64461"/>
    <w:rsid w:val="00B671F3"/>
    <w:rsid w:val="00B7708F"/>
    <w:rsid w:val="00B82355"/>
    <w:rsid w:val="00B968A7"/>
    <w:rsid w:val="00BA093A"/>
    <w:rsid w:val="00BC3A0C"/>
    <w:rsid w:val="00BC6AFD"/>
    <w:rsid w:val="00BD3517"/>
    <w:rsid w:val="00BD3607"/>
    <w:rsid w:val="00BE0C76"/>
    <w:rsid w:val="00BF19EA"/>
    <w:rsid w:val="00BF28F2"/>
    <w:rsid w:val="00BF37C3"/>
    <w:rsid w:val="00C061C5"/>
    <w:rsid w:val="00C62305"/>
    <w:rsid w:val="00C66DC4"/>
    <w:rsid w:val="00C77409"/>
    <w:rsid w:val="00C93DC7"/>
    <w:rsid w:val="00CA4653"/>
    <w:rsid w:val="00CB40BE"/>
    <w:rsid w:val="00CB423C"/>
    <w:rsid w:val="00CC1EED"/>
    <w:rsid w:val="00CD5E5B"/>
    <w:rsid w:val="00CE58F7"/>
    <w:rsid w:val="00D04BE3"/>
    <w:rsid w:val="00D23462"/>
    <w:rsid w:val="00D23991"/>
    <w:rsid w:val="00D31D77"/>
    <w:rsid w:val="00D32308"/>
    <w:rsid w:val="00D401F2"/>
    <w:rsid w:val="00D506C4"/>
    <w:rsid w:val="00D54241"/>
    <w:rsid w:val="00D6299F"/>
    <w:rsid w:val="00D8118C"/>
    <w:rsid w:val="00DB01AE"/>
    <w:rsid w:val="00DC1BC8"/>
    <w:rsid w:val="00DE559F"/>
    <w:rsid w:val="00E46CEC"/>
    <w:rsid w:val="00E5496D"/>
    <w:rsid w:val="00EB62D9"/>
    <w:rsid w:val="00ED1788"/>
    <w:rsid w:val="00F2628B"/>
    <w:rsid w:val="00F3717D"/>
    <w:rsid w:val="00F54A25"/>
    <w:rsid w:val="00F623D7"/>
    <w:rsid w:val="00F96AF4"/>
    <w:rsid w:val="00FA1AF0"/>
    <w:rsid w:val="00FC0641"/>
    <w:rsid w:val="00FC26EF"/>
    <w:rsid w:val="00FC6274"/>
    <w:rsid w:val="00FC77A3"/>
    <w:rsid w:val="00FD2EF1"/>
    <w:rsid w:val="00FE35C3"/>
    <w:rsid w:val="00FF1F7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DB29558-4254-4ABC-A47A-EE298DA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9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04BE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04BE3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8445EB"/>
    <w:pPr>
      <w:ind w:left="720"/>
      <w:contextualSpacing/>
    </w:pPr>
  </w:style>
  <w:style w:type="paragraph" w:customStyle="1" w:styleId="a4">
    <w:name w:val="подпись"/>
    <w:basedOn w:val="a"/>
    <w:uiPriority w:val="99"/>
    <w:rsid w:val="002D40ED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B42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B423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CB42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CB42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CB423C"/>
    <w:rPr>
      <w:rFonts w:ascii="Calibri" w:hAnsi="Calibri" w:cs="Times New Roman"/>
      <w:sz w:val="20"/>
      <w:szCs w:val="20"/>
    </w:rPr>
  </w:style>
  <w:style w:type="character" w:styleId="aa">
    <w:name w:val="footnote reference"/>
    <w:uiPriority w:val="99"/>
    <w:rsid w:val="00CB423C"/>
    <w:rPr>
      <w:rFonts w:cs="Times New Roman"/>
      <w:vertAlign w:val="superscript"/>
    </w:rPr>
  </w:style>
  <w:style w:type="character" w:styleId="ab">
    <w:name w:val="Strong"/>
    <w:uiPriority w:val="99"/>
    <w:qFormat/>
    <w:rsid w:val="00D04BE3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475BD0"/>
    <w:pPr>
      <w:ind w:left="720"/>
    </w:pPr>
    <w:rPr>
      <w:rFonts w:eastAsia="Times New Roman" w:cs="Calibri"/>
    </w:rPr>
  </w:style>
  <w:style w:type="character" w:customStyle="1" w:styleId="fontstyle01">
    <w:name w:val="fontstyle01"/>
    <w:uiPriority w:val="99"/>
    <w:rsid w:val="00475BD0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ody Text"/>
    <w:basedOn w:val="a"/>
    <w:link w:val="ad"/>
    <w:uiPriority w:val="99"/>
    <w:rsid w:val="00475BD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link w:val="ac"/>
    <w:uiPriority w:val="99"/>
    <w:locked/>
    <w:rsid w:val="00475BD0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fontstyle21">
    <w:name w:val="fontstyle21"/>
    <w:uiPriority w:val="99"/>
    <w:rsid w:val="00475BD0"/>
    <w:rPr>
      <w:rFonts w:ascii="Calibri-Bold" w:hAnsi="Calibri-Bold" w:cs="Times New Roman"/>
      <w:b/>
      <w:bCs/>
      <w:color w:val="C00000"/>
      <w:sz w:val="40"/>
      <w:szCs w:val="40"/>
    </w:rPr>
  </w:style>
  <w:style w:type="character" w:customStyle="1" w:styleId="fontstyle31">
    <w:name w:val="fontstyle31"/>
    <w:uiPriority w:val="99"/>
    <w:rsid w:val="00475BD0"/>
    <w:rPr>
      <w:rFonts w:ascii="Calibri" w:hAnsi="Calibri" w:cs="Calibri"/>
      <w:color w:val="000000"/>
      <w:sz w:val="36"/>
      <w:szCs w:val="36"/>
    </w:rPr>
  </w:style>
  <w:style w:type="character" w:customStyle="1" w:styleId="fontstyle41">
    <w:name w:val="fontstyle41"/>
    <w:uiPriority w:val="99"/>
    <w:rsid w:val="00475BD0"/>
    <w:rPr>
      <w:rFonts w:ascii="ArialMT" w:hAnsi="ArialMT" w:cs="Times New Roman"/>
      <w:color w:val="000000"/>
      <w:sz w:val="22"/>
      <w:szCs w:val="22"/>
    </w:rPr>
  </w:style>
  <w:style w:type="character" w:customStyle="1" w:styleId="fontstyle51">
    <w:name w:val="fontstyle51"/>
    <w:uiPriority w:val="99"/>
    <w:rsid w:val="00475BD0"/>
    <w:rPr>
      <w:rFonts w:ascii="Calibri-Bold" w:hAnsi="Calibri-Bold" w:cs="Times New Roman"/>
      <w:b/>
      <w:bCs/>
      <w:color w:val="C00000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475BD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5BD0"/>
    <w:pPr>
      <w:widowControl w:val="0"/>
      <w:shd w:val="clear" w:color="auto" w:fill="FFFFFF"/>
      <w:spacing w:after="720" w:line="374" w:lineRule="exact"/>
      <w:jc w:val="center"/>
    </w:pPr>
    <w:rPr>
      <w:rFonts w:eastAsia="Times New Roman"/>
      <w:b/>
      <w:bCs/>
      <w:lang w:eastAsia="ru-RU"/>
    </w:rPr>
  </w:style>
  <w:style w:type="paragraph" w:customStyle="1" w:styleId="xmsonormal">
    <w:name w:val="x_msonormal"/>
    <w:basedOn w:val="a"/>
    <w:uiPriority w:val="99"/>
    <w:rsid w:val="00C62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2021-07-28T12:32:00Z</cp:lastPrinted>
  <dcterms:created xsi:type="dcterms:W3CDTF">2021-10-10T09:58:00Z</dcterms:created>
  <dcterms:modified xsi:type="dcterms:W3CDTF">2021-11-18T07:45:00Z</dcterms:modified>
</cp:coreProperties>
</file>