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AA" w:rsidRPr="00BA1819" w:rsidRDefault="00F258AA" w:rsidP="00BA1819">
      <w:pPr>
        <w:spacing w:after="0" w:line="240" w:lineRule="auto"/>
        <w:jc w:val="center"/>
        <w:rPr>
          <w:rFonts w:ascii="Times New Roman" w:hAnsi="Times New Roman"/>
          <w:b/>
          <w:bCs/>
          <w:color w:val="000000"/>
          <w:sz w:val="28"/>
          <w:szCs w:val="28"/>
        </w:rPr>
      </w:pPr>
      <w:r w:rsidRPr="00BA1819">
        <w:rPr>
          <w:rFonts w:ascii="Times New Roman" w:hAnsi="Times New Roman"/>
          <w:b/>
          <w:bCs/>
          <w:color w:val="000000"/>
          <w:sz w:val="28"/>
          <w:szCs w:val="28"/>
        </w:rPr>
        <w:t>РЕШЕНИЕ</w:t>
      </w:r>
    </w:p>
    <w:p w:rsidR="00F258AA" w:rsidRPr="00BA1819" w:rsidRDefault="00F258AA" w:rsidP="00BA1819">
      <w:pPr>
        <w:spacing w:after="0" w:line="240" w:lineRule="auto"/>
        <w:jc w:val="center"/>
        <w:rPr>
          <w:b/>
          <w:sz w:val="28"/>
          <w:szCs w:val="28"/>
        </w:rPr>
      </w:pPr>
      <w:r w:rsidRPr="00BA1819">
        <w:rPr>
          <w:rFonts w:ascii="Times New Roman" w:hAnsi="Times New Roman"/>
          <w:b/>
          <w:bCs/>
          <w:color w:val="000000"/>
          <w:sz w:val="28"/>
          <w:szCs w:val="28"/>
        </w:rPr>
        <w:t xml:space="preserve"> совета Общественной палаты Липецкой области по вопросу:</w:t>
      </w:r>
      <w:r w:rsidRPr="00BA1819">
        <w:rPr>
          <w:b/>
          <w:sz w:val="28"/>
          <w:szCs w:val="28"/>
        </w:rPr>
        <w:t xml:space="preserve"> </w:t>
      </w:r>
    </w:p>
    <w:p w:rsidR="00F258AA" w:rsidRPr="00BA1819" w:rsidRDefault="00F258AA" w:rsidP="00BA1819">
      <w:pPr>
        <w:spacing w:after="0" w:line="240" w:lineRule="auto"/>
        <w:jc w:val="center"/>
        <w:rPr>
          <w:rFonts w:ascii="Times New Roman" w:hAnsi="Times New Roman"/>
          <w:b/>
          <w:bCs/>
          <w:color w:val="000000"/>
          <w:sz w:val="28"/>
          <w:szCs w:val="28"/>
        </w:rPr>
      </w:pPr>
      <w:r w:rsidRPr="00BA1819">
        <w:rPr>
          <w:rFonts w:ascii="Times New Roman" w:hAnsi="Times New Roman"/>
          <w:b/>
          <w:sz w:val="28"/>
          <w:szCs w:val="28"/>
        </w:rPr>
        <w:t>«Обеспечение доступа СО НКО к предоставлению услуг в социальной сфере»</w:t>
      </w:r>
    </w:p>
    <w:p w:rsidR="00F258AA" w:rsidRDefault="00F258AA" w:rsidP="00BA1819">
      <w:pPr>
        <w:spacing w:after="0" w:line="240" w:lineRule="auto"/>
        <w:jc w:val="right"/>
        <w:rPr>
          <w:rFonts w:ascii="Times New Roman" w:hAnsi="Times New Roman"/>
          <w:bCs/>
          <w:sz w:val="28"/>
          <w:szCs w:val="28"/>
        </w:rPr>
      </w:pPr>
      <w:r w:rsidRPr="00863A4E">
        <w:rPr>
          <w:rFonts w:ascii="Times New Roman" w:hAnsi="Times New Roman"/>
          <w:bCs/>
          <w:sz w:val="28"/>
          <w:szCs w:val="28"/>
        </w:rPr>
        <w:t xml:space="preserve"> </w:t>
      </w:r>
    </w:p>
    <w:p w:rsidR="00F258AA" w:rsidRPr="00BA1819" w:rsidRDefault="00F258AA" w:rsidP="00A75A7A">
      <w:pPr>
        <w:spacing w:after="0" w:line="240" w:lineRule="auto"/>
        <w:jc w:val="right"/>
        <w:rPr>
          <w:rFonts w:ascii="Times New Roman" w:hAnsi="Times New Roman"/>
          <w:b/>
          <w:bCs/>
          <w:color w:val="000000"/>
          <w:sz w:val="28"/>
          <w:szCs w:val="28"/>
        </w:rPr>
      </w:pPr>
      <w:r w:rsidRPr="00BA1819">
        <w:rPr>
          <w:rFonts w:ascii="Times New Roman" w:hAnsi="Times New Roman"/>
          <w:b/>
          <w:bCs/>
          <w:color w:val="000000"/>
          <w:sz w:val="28"/>
          <w:szCs w:val="28"/>
        </w:rPr>
        <w:t>18 февраля 2021 г.</w:t>
      </w:r>
    </w:p>
    <w:p w:rsidR="00F258AA" w:rsidRDefault="00F258AA" w:rsidP="00A75A7A">
      <w:pPr>
        <w:spacing w:after="0" w:line="240" w:lineRule="auto"/>
        <w:rPr>
          <w:rFonts w:ascii="Times New Roman" w:hAnsi="Times New Roman"/>
          <w:color w:val="000000"/>
          <w:spacing w:val="-6"/>
          <w:sz w:val="28"/>
          <w:szCs w:val="28"/>
        </w:rPr>
      </w:pPr>
    </w:p>
    <w:p w:rsidR="00F258AA" w:rsidRPr="0083393B" w:rsidRDefault="00F258AA" w:rsidP="0083393B">
      <w:pPr>
        <w:spacing w:after="0" w:line="240" w:lineRule="auto"/>
        <w:jc w:val="both"/>
        <w:rPr>
          <w:rFonts w:ascii="Times New Roman" w:hAnsi="Times New Roman"/>
          <w:color w:val="000000"/>
          <w:spacing w:val="-6"/>
          <w:sz w:val="28"/>
          <w:szCs w:val="28"/>
        </w:rPr>
      </w:pPr>
      <w:r w:rsidRPr="00863A4E">
        <w:rPr>
          <w:rFonts w:ascii="Times New Roman" w:hAnsi="Times New Roman"/>
          <w:color w:val="000000"/>
          <w:spacing w:val="-6"/>
          <w:sz w:val="28"/>
          <w:szCs w:val="28"/>
        </w:rPr>
        <w:tab/>
        <w:t>Заслушав и обсудив информацию</w:t>
      </w:r>
      <w:r w:rsidRPr="00863A4E">
        <w:rPr>
          <w:rFonts w:ascii="Times New Roman" w:hAnsi="Times New Roman"/>
          <w:bCs/>
          <w:color w:val="000000"/>
          <w:sz w:val="28"/>
          <w:szCs w:val="28"/>
        </w:rPr>
        <w:t xml:space="preserve"> </w:t>
      </w:r>
      <w:r w:rsidRPr="00863A4E">
        <w:rPr>
          <w:rFonts w:ascii="Times New Roman" w:hAnsi="Times New Roman"/>
          <w:color w:val="000000"/>
          <w:spacing w:val="-6"/>
          <w:sz w:val="28"/>
          <w:szCs w:val="28"/>
        </w:rPr>
        <w:t>управлени</w:t>
      </w:r>
      <w:r>
        <w:rPr>
          <w:rFonts w:ascii="Times New Roman" w:hAnsi="Times New Roman"/>
          <w:color w:val="000000"/>
          <w:spacing w:val="-6"/>
          <w:sz w:val="28"/>
          <w:szCs w:val="28"/>
        </w:rPr>
        <w:t>й внутренней политики, социальной политики, здравоохранения Липецкой области,</w:t>
      </w:r>
      <w:r w:rsidRPr="00863A4E">
        <w:rPr>
          <w:rFonts w:ascii="Times New Roman" w:hAnsi="Times New Roman"/>
          <w:color w:val="000000"/>
          <w:spacing w:val="-6"/>
          <w:sz w:val="28"/>
          <w:szCs w:val="28"/>
        </w:rPr>
        <w:t xml:space="preserve"> </w:t>
      </w:r>
      <w:r w:rsidRPr="0083393B">
        <w:rPr>
          <w:rFonts w:ascii="Times New Roman" w:hAnsi="Times New Roman"/>
          <w:sz w:val="28"/>
          <w:szCs w:val="28"/>
        </w:rPr>
        <w:t>членов Общественной палаты Липецкой области, приглашенных экспертов, совет Общественной палаты отмечает следующее.</w:t>
      </w:r>
    </w:p>
    <w:p w:rsidR="00F258AA" w:rsidRPr="005C1C55" w:rsidRDefault="00F258AA" w:rsidP="00DC42CC">
      <w:pPr>
        <w:spacing w:after="0" w:line="240" w:lineRule="auto"/>
        <w:ind w:firstLine="567"/>
        <w:jc w:val="both"/>
        <w:rPr>
          <w:rFonts w:ascii="Times New Roman" w:hAnsi="Times New Roman"/>
          <w:sz w:val="28"/>
          <w:szCs w:val="28"/>
        </w:rPr>
      </w:pPr>
      <w:r w:rsidRPr="005C1C55">
        <w:rPr>
          <w:rFonts w:ascii="Times New Roman" w:hAnsi="Times New Roman"/>
          <w:sz w:val="28"/>
          <w:szCs w:val="28"/>
        </w:rPr>
        <w:t xml:space="preserve">На территории Липецкой области по состоянию на 01 января 2021 года осуществляют деятельность 1316 некоммерческих организаций, </w:t>
      </w:r>
      <w:r>
        <w:rPr>
          <w:rFonts w:ascii="Times New Roman" w:hAnsi="Times New Roman"/>
          <w:sz w:val="28"/>
          <w:szCs w:val="28"/>
        </w:rPr>
        <w:t>(</w:t>
      </w:r>
      <w:r w:rsidRPr="005C1C55">
        <w:rPr>
          <w:rFonts w:ascii="Times New Roman" w:hAnsi="Times New Roman"/>
          <w:sz w:val="28"/>
          <w:szCs w:val="28"/>
        </w:rPr>
        <w:t>в 2019 году</w:t>
      </w:r>
      <w:r>
        <w:rPr>
          <w:rFonts w:ascii="Times New Roman" w:hAnsi="Times New Roman"/>
          <w:sz w:val="28"/>
          <w:szCs w:val="28"/>
        </w:rPr>
        <w:t xml:space="preserve"> 1311)</w:t>
      </w:r>
      <w:r w:rsidRPr="005C1C55">
        <w:rPr>
          <w:rFonts w:ascii="Times New Roman" w:hAnsi="Times New Roman"/>
          <w:sz w:val="28"/>
          <w:szCs w:val="28"/>
        </w:rPr>
        <w:t>, из них 1249 организаций области являются социально ориентированными</w:t>
      </w:r>
      <w:r>
        <w:rPr>
          <w:rFonts w:ascii="Times New Roman" w:hAnsi="Times New Roman"/>
          <w:sz w:val="28"/>
          <w:szCs w:val="28"/>
        </w:rPr>
        <w:t>, что на 74 больше чем в 2019 г.</w:t>
      </w:r>
      <w:r w:rsidRPr="005C1C55">
        <w:rPr>
          <w:rFonts w:ascii="Times New Roman" w:hAnsi="Times New Roman"/>
          <w:sz w:val="28"/>
          <w:szCs w:val="28"/>
        </w:rPr>
        <w:t xml:space="preserve"> </w:t>
      </w:r>
      <w:r>
        <w:rPr>
          <w:rFonts w:ascii="Times New Roman" w:hAnsi="Times New Roman"/>
          <w:sz w:val="28"/>
          <w:szCs w:val="28"/>
        </w:rPr>
        <w:t xml:space="preserve"> </w:t>
      </w:r>
    </w:p>
    <w:p w:rsidR="00F258AA" w:rsidRPr="005C1C55" w:rsidRDefault="00F258AA" w:rsidP="00DC42CC">
      <w:pPr>
        <w:spacing w:after="0" w:line="240" w:lineRule="auto"/>
        <w:ind w:firstLine="567"/>
        <w:jc w:val="both"/>
        <w:rPr>
          <w:rFonts w:ascii="Times New Roman" w:hAnsi="Times New Roman"/>
          <w:sz w:val="28"/>
          <w:szCs w:val="28"/>
        </w:rPr>
      </w:pPr>
      <w:r w:rsidRPr="005C1C55">
        <w:rPr>
          <w:rFonts w:ascii="Times New Roman" w:hAnsi="Times New Roman"/>
          <w:sz w:val="28"/>
          <w:szCs w:val="28"/>
        </w:rPr>
        <w:t>Также, увеличилось количество НКО входящих в государственный реестр социально ориентированных некоммерческих организаций – исполнителей общественно полезных услуг (далее – СО НКО – ИОПУ), по итогам 2020 года их количество составляет 8 организаций. В 2019 году их количество составляло – 6 СО НКО – ИОПУ.</w:t>
      </w:r>
    </w:p>
    <w:p w:rsidR="00F258AA" w:rsidRPr="005C1C55" w:rsidRDefault="00F258AA" w:rsidP="00DC42CC">
      <w:pPr>
        <w:spacing w:after="0" w:line="240" w:lineRule="auto"/>
        <w:ind w:firstLine="567"/>
        <w:jc w:val="both"/>
        <w:rPr>
          <w:rFonts w:ascii="Times New Roman" w:hAnsi="Times New Roman"/>
          <w:sz w:val="28"/>
          <w:szCs w:val="28"/>
        </w:rPr>
      </w:pPr>
      <w:r w:rsidRPr="005C1C55">
        <w:rPr>
          <w:rFonts w:ascii="Times New Roman" w:hAnsi="Times New Roman"/>
          <w:sz w:val="28"/>
          <w:szCs w:val="28"/>
        </w:rPr>
        <w:t>Поддержка НКО</w:t>
      </w:r>
      <w:r>
        <w:rPr>
          <w:rFonts w:ascii="Times New Roman" w:hAnsi="Times New Roman"/>
          <w:sz w:val="28"/>
          <w:szCs w:val="28"/>
        </w:rPr>
        <w:t>, в том числе и социально ориентированных,</w:t>
      </w:r>
      <w:r w:rsidRPr="005C1C55">
        <w:rPr>
          <w:rFonts w:ascii="Times New Roman" w:hAnsi="Times New Roman"/>
          <w:sz w:val="28"/>
          <w:szCs w:val="28"/>
        </w:rPr>
        <w:t xml:space="preserve"> на территории Липецкой области </w:t>
      </w:r>
      <w:r>
        <w:rPr>
          <w:rFonts w:ascii="Times New Roman" w:hAnsi="Times New Roman"/>
          <w:sz w:val="28"/>
          <w:szCs w:val="28"/>
        </w:rPr>
        <w:t xml:space="preserve">осуществляется </w:t>
      </w:r>
      <w:r w:rsidRPr="005C1C55">
        <w:rPr>
          <w:rFonts w:ascii="Times New Roman" w:hAnsi="Times New Roman"/>
          <w:sz w:val="28"/>
          <w:szCs w:val="28"/>
        </w:rPr>
        <w:t xml:space="preserve">в </w:t>
      </w:r>
      <w:r>
        <w:rPr>
          <w:rFonts w:ascii="Times New Roman" w:hAnsi="Times New Roman"/>
          <w:sz w:val="28"/>
          <w:szCs w:val="28"/>
        </w:rPr>
        <w:t xml:space="preserve"> соответствии с </w:t>
      </w:r>
      <w:r w:rsidRPr="005C1C55">
        <w:rPr>
          <w:rFonts w:ascii="Times New Roman" w:hAnsi="Times New Roman"/>
          <w:sz w:val="28"/>
          <w:szCs w:val="28"/>
        </w:rPr>
        <w:t xml:space="preserve"> </w:t>
      </w:r>
      <w:r w:rsidRPr="00197B11">
        <w:rPr>
          <w:rFonts w:ascii="Times New Roman" w:hAnsi="Times New Roman"/>
          <w:sz w:val="28"/>
          <w:szCs w:val="28"/>
        </w:rPr>
        <w:t>Федеральным законом от 12 января 1996 года N 7-ФЗ  «О некоммерческих организациях»,</w:t>
      </w:r>
      <w:r>
        <w:rPr>
          <w:rFonts w:ascii="Times New Roman" w:hAnsi="Times New Roman"/>
          <w:sz w:val="28"/>
          <w:szCs w:val="28"/>
        </w:rPr>
        <w:t xml:space="preserve"> </w:t>
      </w:r>
      <w:r w:rsidRPr="000E1769">
        <w:rPr>
          <w:rFonts w:ascii="Times New Roman" w:hAnsi="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w:t>
      </w:r>
      <w:r w:rsidRPr="00197B11">
        <w:rPr>
          <w:rFonts w:ascii="Times New Roman" w:hAnsi="Times New Roman"/>
          <w:sz w:val="28"/>
          <w:szCs w:val="28"/>
        </w:rPr>
        <w:t xml:space="preserve">Закон Липецкой области от 9 декабря 2010 года № 451-ОЗ «О взаимодействии органов государственной власти Липецкой области с некоммерческими организациями», </w:t>
      </w:r>
      <w:r w:rsidRPr="005C1C55">
        <w:rPr>
          <w:rFonts w:ascii="Times New Roman" w:hAnsi="Times New Roman"/>
          <w:sz w:val="28"/>
          <w:szCs w:val="28"/>
        </w:rPr>
        <w:t>Закон</w:t>
      </w:r>
      <w:r>
        <w:rPr>
          <w:rFonts w:ascii="Times New Roman" w:hAnsi="Times New Roman"/>
          <w:sz w:val="28"/>
          <w:szCs w:val="28"/>
        </w:rPr>
        <w:t>ом</w:t>
      </w:r>
      <w:r w:rsidRPr="005C1C55">
        <w:rPr>
          <w:rFonts w:ascii="Times New Roman" w:hAnsi="Times New Roman"/>
          <w:sz w:val="28"/>
          <w:szCs w:val="28"/>
        </w:rPr>
        <w:t xml:space="preserve"> Липецкой области от 5 марта 2015 года № 374-ОЗ «О государственной поддержке социально ориентированных некоммерческих организаций в Липецкой области»</w:t>
      </w:r>
      <w:r>
        <w:rPr>
          <w:rFonts w:ascii="Times New Roman" w:hAnsi="Times New Roman"/>
          <w:sz w:val="28"/>
          <w:szCs w:val="28"/>
        </w:rPr>
        <w:t xml:space="preserve">  </w:t>
      </w:r>
      <w:r w:rsidRPr="005C1C55">
        <w:rPr>
          <w:rFonts w:ascii="Times New Roman" w:hAnsi="Times New Roman"/>
          <w:sz w:val="28"/>
          <w:szCs w:val="28"/>
        </w:rPr>
        <w:t>и</w:t>
      </w:r>
      <w:r>
        <w:rPr>
          <w:rFonts w:ascii="Times New Roman" w:hAnsi="Times New Roman"/>
          <w:sz w:val="28"/>
          <w:szCs w:val="28"/>
        </w:rPr>
        <w:t xml:space="preserve"> иными нормативными правовыми актами. </w:t>
      </w:r>
    </w:p>
    <w:p w:rsidR="00F258AA" w:rsidRPr="005C1C55" w:rsidRDefault="00F258AA" w:rsidP="00DC42CC">
      <w:pPr>
        <w:spacing w:after="0" w:line="240" w:lineRule="auto"/>
        <w:ind w:firstLine="567"/>
        <w:jc w:val="both"/>
        <w:rPr>
          <w:rFonts w:ascii="Times New Roman" w:hAnsi="Times New Roman"/>
          <w:sz w:val="28"/>
          <w:szCs w:val="28"/>
        </w:rPr>
      </w:pPr>
      <w:r w:rsidRPr="005C1C55">
        <w:rPr>
          <w:rFonts w:ascii="Times New Roman" w:hAnsi="Times New Roman"/>
          <w:sz w:val="28"/>
          <w:szCs w:val="28"/>
        </w:rPr>
        <w:t xml:space="preserve">Система государственной поддержки СОНКО Липецкой области включает в себя финансовую имущественную, информационную, консультационную и иную поддержку, содействие развитию мер поддержки социально ориентированных некоммерческих организаций на муниципальном уровне. Осуществляется поддержка </w:t>
      </w:r>
      <w:r w:rsidRPr="00A31E22">
        <w:rPr>
          <w:rFonts w:ascii="Times New Roman" w:hAnsi="Times New Roman"/>
          <w:sz w:val="28"/>
          <w:szCs w:val="28"/>
        </w:rPr>
        <w:t>инфраструктурных</w:t>
      </w:r>
      <w:r w:rsidRPr="005C1C55">
        <w:rPr>
          <w:rFonts w:ascii="Times New Roman" w:hAnsi="Times New Roman"/>
          <w:sz w:val="28"/>
          <w:szCs w:val="28"/>
        </w:rPr>
        <w:t xml:space="preserve"> СОНКО.</w:t>
      </w:r>
    </w:p>
    <w:p w:rsidR="00F258AA" w:rsidRPr="005C1C55" w:rsidRDefault="00F258AA" w:rsidP="00DC42CC">
      <w:pPr>
        <w:spacing w:after="0" w:line="240" w:lineRule="auto"/>
        <w:ind w:firstLine="567"/>
        <w:jc w:val="both"/>
        <w:rPr>
          <w:rFonts w:ascii="Times New Roman" w:hAnsi="Times New Roman"/>
          <w:b/>
          <w:bCs/>
          <w:sz w:val="28"/>
          <w:szCs w:val="28"/>
        </w:rPr>
      </w:pPr>
      <w:r w:rsidRPr="005C1C55">
        <w:rPr>
          <w:rFonts w:ascii="Times New Roman" w:hAnsi="Times New Roman"/>
          <w:b/>
          <w:bCs/>
          <w:sz w:val="28"/>
          <w:szCs w:val="28"/>
        </w:rPr>
        <w:t>Финансовая поддержка</w:t>
      </w:r>
    </w:p>
    <w:p w:rsidR="00F258AA" w:rsidRPr="005C1C55" w:rsidRDefault="00F258AA" w:rsidP="00DC42CC">
      <w:pPr>
        <w:spacing w:after="0" w:line="240" w:lineRule="auto"/>
        <w:ind w:firstLine="709"/>
        <w:jc w:val="both"/>
        <w:rPr>
          <w:rFonts w:ascii="Times New Roman" w:hAnsi="Times New Roman"/>
          <w:sz w:val="28"/>
          <w:szCs w:val="28"/>
        </w:rPr>
      </w:pPr>
      <w:r w:rsidRPr="005C1C55">
        <w:rPr>
          <w:rFonts w:ascii="Times New Roman" w:hAnsi="Times New Roman"/>
          <w:sz w:val="28"/>
          <w:szCs w:val="28"/>
        </w:rPr>
        <w:t xml:space="preserve">В 2020 году 77 СОНКО действующие на территории Липецкой области воспользовались мерами финансовой поддержки. Объем государственной финансовой поддержки, предоставленной СОНКО из бюджета Липецкой области, составил 171 138,69 тыс. руб. </w:t>
      </w:r>
    </w:p>
    <w:p w:rsidR="00F258AA" w:rsidRPr="005C1C55" w:rsidRDefault="00F258AA" w:rsidP="00DC42CC">
      <w:pPr>
        <w:spacing w:after="0" w:line="240" w:lineRule="auto"/>
        <w:ind w:firstLine="709"/>
        <w:jc w:val="both"/>
        <w:rPr>
          <w:rFonts w:ascii="Times New Roman" w:hAnsi="Times New Roman"/>
          <w:sz w:val="28"/>
          <w:szCs w:val="28"/>
        </w:rPr>
      </w:pPr>
      <w:r w:rsidRPr="005C1C55">
        <w:rPr>
          <w:rFonts w:ascii="Times New Roman" w:hAnsi="Times New Roman"/>
          <w:sz w:val="28"/>
          <w:szCs w:val="28"/>
        </w:rPr>
        <w:t>Одним из главных источников привлечения финансовых средств на развитие НКО региона из федерального бюджета является Фонд Президентских грантов. По итогам 2020 года 33 организации Липецкой области привлекли более 45 млн. руб</w:t>
      </w:r>
      <w:r>
        <w:rPr>
          <w:rFonts w:ascii="Times New Roman" w:hAnsi="Times New Roman"/>
          <w:sz w:val="28"/>
          <w:szCs w:val="28"/>
        </w:rPr>
        <w:t>. из средств фонда</w:t>
      </w:r>
      <w:r w:rsidRPr="005C1C55">
        <w:rPr>
          <w:rFonts w:ascii="Times New Roman" w:hAnsi="Times New Roman"/>
          <w:sz w:val="28"/>
          <w:szCs w:val="28"/>
        </w:rPr>
        <w:t>.</w:t>
      </w:r>
    </w:p>
    <w:p w:rsidR="00F258AA" w:rsidRPr="005C1C55" w:rsidRDefault="00F258AA" w:rsidP="00DC42CC">
      <w:pPr>
        <w:spacing w:after="0" w:line="240" w:lineRule="auto"/>
        <w:ind w:firstLine="709"/>
        <w:jc w:val="both"/>
        <w:rPr>
          <w:rFonts w:ascii="Times New Roman" w:hAnsi="Times New Roman"/>
          <w:sz w:val="28"/>
          <w:szCs w:val="28"/>
        </w:rPr>
      </w:pPr>
      <w:r w:rsidRPr="005C1C55">
        <w:rPr>
          <w:rFonts w:ascii="Times New Roman" w:hAnsi="Times New Roman"/>
          <w:sz w:val="28"/>
          <w:szCs w:val="28"/>
        </w:rPr>
        <w:t>Также, финансовую поддержку на реализацию муниципальных программ в рамках развития НКО из областного бюджета ежегодно получают муниципальные образования области. В 2020 году 15 муниципальных образований получили</w:t>
      </w:r>
      <w:r>
        <w:rPr>
          <w:rFonts w:ascii="Times New Roman" w:hAnsi="Times New Roman"/>
          <w:sz w:val="28"/>
          <w:szCs w:val="28"/>
        </w:rPr>
        <w:t xml:space="preserve"> поддержку на сумму 2 млн. руб.</w:t>
      </w:r>
      <w:r w:rsidRPr="005C1C55">
        <w:rPr>
          <w:rFonts w:ascii="Times New Roman" w:hAnsi="Times New Roman"/>
          <w:sz w:val="28"/>
          <w:szCs w:val="28"/>
        </w:rPr>
        <w:t xml:space="preserve"> </w:t>
      </w:r>
      <w:r>
        <w:rPr>
          <w:rFonts w:ascii="Times New Roman" w:hAnsi="Times New Roman"/>
          <w:sz w:val="28"/>
          <w:szCs w:val="28"/>
        </w:rPr>
        <w:t xml:space="preserve"> </w:t>
      </w:r>
    </w:p>
    <w:p w:rsidR="00F258AA" w:rsidRPr="005C1C55" w:rsidRDefault="00F258AA" w:rsidP="00DC42CC">
      <w:pPr>
        <w:spacing w:after="0" w:line="240" w:lineRule="auto"/>
        <w:ind w:firstLine="709"/>
        <w:jc w:val="both"/>
        <w:rPr>
          <w:rFonts w:ascii="Times New Roman" w:hAnsi="Times New Roman"/>
          <w:b/>
          <w:bCs/>
          <w:sz w:val="28"/>
          <w:szCs w:val="28"/>
        </w:rPr>
      </w:pPr>
      <w:r w:rsidRPr="005C1C55">
        <w:rPr>
          <w:rFonts w:ascii="Times New Roman" w:hAnsi="Times New Roman"/>
          <w:b/>
          <w:bCs/>
          <w:sz w:val="28"/>
          <w:szCs w:val="28"/>
        </w:rPr>
        <w:t>Имущественная поддержка</w:t>
      </w:r>
    </w:p>
    <w:p w:rsidR="00F258AA" w:rsidRPr="005C1C55" w:rsidRDefault="00F258AA" w:rsidP="00DC42CC">
      <w:pPr>
        <w:spacing w:after="0" w:line="240" w:lineRule="auto"/>
        <w:ind w:firstLine="709"/>
        <w:jc w:val="both"/>
        <w:rPr>
          <w:rFonts w:ascii="Times New Roman" w:hAnsi="Times New Roman"/>
          <w:sz w:val="28"/>
          <w:szCs w:val="28"/>
        </w:rPr>
      </w:pPr>
      <w:r w:rsidRPr="005C1C55">
        <w:rPr>
          <w:rFonts w:ascii="Times New Roman" w:hAnsi="Times New Roman"/>
          <w:sz w:val="28"/>
          <w:szCs w:val="28"/>
        </w:rPr>
        <w:t>Благодаря работе муниципальных образований области в 2020 году оказана имущественная поддержка 35 СОНКО (в 2019 году – 45 НКО), действующим на территории Липецкой области, им предоставлены помещения общей площадью       2 566 м</w:t>
      </w:r>
      <w:r w:rsidRPr="005C1C55">
        <w:rPr>
          <w:rFonts w:ascii="Times New Roman" w:hAnsi="Times New Roman"/>
          <w:sz w:val="28"/>
          <w:szCs w:val="28"/>
          <w:vertAlign w:val="superscript"/>
        </w:rPr>
        <w:t xml:space="preserve">2 </w:t>
      </w:r>
      <w:r w:rsidRPr="005C1C55">
        <w:rPr>
          <w:rFonts w:ascii="Times New Roman" w:hAnsi="Times New Roman"/>
          <w:sz w:val="28"/>
          <w:szCs w:val="28"/>
        </w:rPr>
        <w:t>(в 2019 году – 6144,7 м</w:t>
      </w:r>
      <w:r w:rsidRPr="005C1C55">
        <w:rPr>
          <w:rFonts w:ascii="Times New Roman" w:hAnsi="Times New Roman"/>
          <w:sz w:val="28"/>
          <w:szCs w:val="28"/>
          <w:vertAlign w:val="superscript"/>
        </w:rPr>
        <w:t>2</w:t>
      </w:r>
      <w:r w:rsidRPr="005C1C55">
        <w:rPr>
          <w:rFonts w:ascii="Times New Roman" w:hAnsi="Times New Roman"/>
          <w:sz w:val="28"/>
          <w:szCs w:val="28"/>
        </w:rPr>
        <w:t>).</w:t>
      </w:r>
    </w:p>
    <w:p w:rsidR="00F258AA" w:rsidRPr="005C1C55" w:rsidRDefault="00F258AA" w:rsidP="00DC42CC">
      <w:pPr>
        <w:spacing w:after="0" w:line="240" w:lineRule="auto"/>
        <w:ind w:firstLine="709"/>
        <w:jc w:val="both"/>
        <w:rPr>
          <w:rFonts w:ascii="Times New Roman" w:hAnsi="Times New Roman"/>
          <w:b/>
          <w:sz w:val="28"/>
          <w:szCs w:val="28"/>
        </w:rPr>
      </w:pPr>
      <w:r w:rsidRPr="005C1C55">
        <w:rPr>
          <w:rFonts w:ascii="Times New Roman" w:hAnsi="Times New Roman"/>
          <w:b/>
          <w:sz w:val="28"/>
          <w:szCs w:val="28"/>
        </w:rPr>
        <w:t>Консультационная поддержка</w:t>
      </w:r>
    </w:p>
    <w:p w:rsidR="00F258AA" w:rsidRPr="005C1C55" w:rsidRDefault="00F258AA" w:rsidP="00DC42CC">
      <w:pPr>
        <w:spacing w:after="0" w:line="240" w:lineRule="auto"/>
        <w:ind w:firstLine="709"/>
        <w:jc w:val="both"/>
        <w:rPr>
          <w:rFonts w:ascii="Times New Roman" w:hAnsi="Times New Roman"/>
          <w:sz w:val="28"/>
          <w:szCs w:val="28"/>
        </w:rPr>
      </w:pPr>
      <w:r w:rsidRPr="005C1C55">
        <w:rPr>
          <w:rFonts w:ascii="Times New Roman" w:hAnsi="Times New Roman"/>
          <w:sz w:val="28"/>
          <w:szCs w:val="28"/>
        </w:rPr>
        <w:t>Консультационная и методическая поддержка оказывалась органами государственной власти, органами местного самоуправления. По итогам 2020 года поддержка оказана 173 СОНКО и проведено 597 консультаций.</w:t>
      </w:r>
    </w:p>
    <w:p w:rsidR="00F258AA" w:rsidRPr="005C1C55" w:rsidRDefault="00F258AA" w:rsidP="00DC42CC">
      <w:pPr>
        <w:spacing w:after="0" w:line="240" w:lineRule="auto"/>
        <w:ind w:firstLine="709"/>
        <w:jc w:val="both"/>
        <w:rPr>
          <w:rFonts w:ascii="Times New Roman" w:hAnsi="Times New Roman"/>
          <w:sz w:val="28"/>
          <w:szCs w:val="28"/>
        </w:rPr>
      </w:pPr>
      <w:r w:rsidRPr="005C1C55">
        <w:rPr>
          <w:rFonts w:ascii="Times New Roman" w:hAnsi="Times New Roman"/>
          <w:sz w:val="28"/>
          <w:szCs w:val="28"/>
        </w:rPr>
        <w:t xml:space="preserve">Также, выделяется отдельная субсидия в размере 1,7 млн. руб. ресурсным центрам. В 2020 году Фонду развития и поддержки социальных, экономических и гражданских инициатив «Город будущего» в соответствии с исполнением соглашения о предоставлении субсидии </w:t>
      </w:r>
      <w:r>
        <w:rPr>
          <w:rFonts w:ascii="Times New Roman" w:hAnsi="Times New Roman"/>
          <w:sz w:val="28"/>
          <w:szCs w:val="28"/>
        </w:rPr>
        <w:t xml:space="preserve"> была</w:t>
      </w:r>
      <w:r w:rsidRPr="005C1C55">
        <w:rPr>
          <w:rFonts w:ascii="Times New Roman" w:hAnsi="Times New Roman"/>
          <w:sz w:val="28"/>
          <w:szCs w:val="28"/>
        </w:rPr>
        <w:t xml:space="preserve"> оказа</w:t>
      </w:r>
      <w:r>
        <w:rPr>
          <w:rFonts w:ascii="Times New Roman" w:hAnsi="Times New Roman"/>
          <w:sz w:val="28"/>
          <w:szCs w:val="28"/>
        </w:rPr>
        <w:t>на консультационная и методическая поддержка 100 СО НКО Липецкой области.</w:t>
      </w:r>
      <w:r w:rsidRPr="005C1C55">
        <w:rPr>
          <w:rFonts w:ascii="Times New Roman" w:hAnsi="Times New Roman"/>
          <w:sz w:val="28"/>
          <w:szCs w:val="28"/>
        </w:rPr>
        <w:t xml:space="preserve"> </w:t>
      </w:r>
      <w:r>
        <w:rPr>
          <w:rFonts w:ascii="Times New Roman" w:hAnsi="Times New Roman"/>
          <w:sz w:val="28"/>
          <w:szCs w:val="28"/>
        </w:rPr>
        <w:t>В</w:t>
      </w:r>
      <w:r w:rsidRPr="005C1C55">
        <w:rPr>
          <w:rFonts w:ascii="Times New Roman" w:hAnsi="Times New Roman"/>
          <w:sz w:val="28"/>
          <w:szCs w:val="28"/>
        </w:rPr>
        <w:t xml:space="preserve">сего оказано около 275 различных консультаций, </w:t>
      </w:r>
      <w:r>
        <w:rPr>
          <w:rFonts w:ascii="Times New Roman" w:hAnsi="Times New Roman"/>
          <w:sz w:val="28"/>
          <w:szCs w:val="28"/>
        </w:rPr>
        <w:t xml:space="preserve"> включая</w:t>
      </w:r>
      <w:r w:rsidRPr="005C1C55">
        <w:rPr>
          <w:rFonts w:ascii="Times New Roman" w:hAnsi="Times New Roman"/>
          <w:sz w:val="28"/>
          <w:szCs w:val="28"/>
        </w:rPr>
        <w:t xml:space="preserve"> консультирование инициативных граждан области.</w:t>
      </w:r>
    </w:p>
    <w:p w:rsidR="00F258AA" w:rsidRPr="005C1C55" w:rsidRDefault="00F258AA" w:rsidP="00DC42CC">
      <w:pPr>
        <w:spacing w:after="0" w:line="240" w:lineRule="auto"/>
        <w:ind w:firstLine="709"/>
        <w:jc w:val="both"/>
        <w:rPr>
          <w:rFonts w:ascii="Times New Roman" w:hAnsi="Times New Roman"/>
          <w:b/>
          <w:sz w:val="28"/>
          <w:szCs w:val="28"/>
        </w:rPr>
      </w:pPr>
      <w:r w:rsidRPr="005C1C55">
        <w:rPr>
          <w:rFonts w:ascii="Times New Roman" w:hAnsi="Times New Roman"/>
          <w:b/>
          <w:sz w:val="28"/>
          <w:szCs w:val="28"/>
        </w:rPr>
        <w:t>Информационная поддержка</w:t>
      </w:r>
    </w:p>
    <w:p w:rsidR="00F258AA" w:rsidRPr="005C1C55" w:rsidRDefault="00F258AA" w:rsidP="00DC42CC">
      <w:pPr>
        <w:spacing w:after="0" w:line="240" w:lineRule="auto"/>
        <w:ind w:firstLine="709"/>
        <w:jc w:val="both"/>
        <w:rPr>
          <w:rFonts w:ascii="Times New Roman" w:hAnsi="Times New Roman"/>
          <w:sz w:val="28"/>
          <w:szCs w:val="28"/>
        </w:rPr>
      </w:pPr>
      <w:r w:rsidRPr="005C1C55">
        <w:rPr>
          <w:rFonts w:ascii="Times New Roman" w:hAnsi="Times New Roman"/>
          <w:sz w:val="28"/>
          <w:szCs w:val="28"/>
        </w:rPr>
        <w:t>Для оказания информационной поддержки управлением внутренней политики обеспечено функционирование коммуникативно-информационного портала для НКО (</w:t>
      </w:r>
      <w:r w:rsidRPr="005C1C55">
        <w:rPr>
          <w:rFonts w:ascii="Times New Roman" w:hAnsi="Times New Roman"/>
          <w:sz w:val="28"/>
          <w:szCs w:val="28"/>
          <w:lang w:val="en-US"/>
        </w:rPr>
        <w:t>nko</w:t>
      </w:r>
      <w:r w:rsidRPr="005C1C55">
        <w:rPr>
          <w:rFonts w:ascii="Times New Roman" w:hAnsi="Times New Roman"/>
          <w:sz w:val="28"/>
          <w:szCs w:val="28"/>
        </w:rPr>
        <w:t>48.</w:t>
      </w:r>
      <w:r w:rsidRPr="005C1C55">
        <w:rPr>
          <w:rFonts w:ascii="Times New Roman" w:hAnsi="Times New Roman"/>
          <w:sz w:val="28"/>
          <w:szCs w:val="28"/>
          <w:lang w:val="en-US"/>
        </w:rPr>
        <w:t>ru</w:t>
      </w:r>
      <w:r w:rsidRPr="005C1C55">
        <w:rPr>
          <w:rFonts w:ascii="Times New Roman" w:hAnsi="Times New Roman"/>
          <w:sz w:val="28"/>
          <w:szCs w:val="28"/>
        </w:rPr>
        <w:t>). Он обеспечивает прозрачность деятельности НКО по исполнению социальных проектов, размещает материалы о работе НКО, социальных услугах, взаимодействии органов власти и СО НКО в решении общественных проблем. Информационные материалы о деятельности СОНКО размещались в телевизионном и радиовещательном эфире, а также в печатны</w:t>
      </w:r>
      <w:r>
        <w:rPr>
          <w:rFonts w:ascii="Times New Roman" w:hAnsi="Times New Roman"/>
          <w:sz w:val="28"/>
          <w:szCs w:val="28"/>
        </w:rPr>
        <w:t>х средствах массовой информации.</w:t>
      </w:r>
      <w:r w:rsidRPr="005C1C55">
        <w:rPr>
          <w:rFonts w:ascii="Times New Roman" w:hAnsi="Times New Roman"/>
          <w:sz w:val="28"/>
          <w:szCs w:val="28"/>
        </w:rPr>
        <w:t xml:space="preserve"> </w:t>
      </w:r>
      <w:r>
        <w:rPr>
          <w:rFonts w:ascii="Times New Roman" w:hAnsi="Times New Roman"/>
          <w:sz w:val="28"/>
          <w:szCs w:val="28"/>
        </w:rPr>
        <w:t xml:space="preserve"> </w:t>
      </w:r>
    </w:p>
    <w:p w:rsidR="00F258AA" w:rsidRPr="005C1C55" w:rsidRDefault="00F258AA" w:rsidP="00DC42CC">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5C1C55">
        <w:rPr>
          <w:rFonts w:ascii="Times New Roman" w:hAnsi="Times New Roman"/>
          <w:sz w:val="28"/>
          <w:szCs w:val="28"/>
        </w:rPr>
        <w:t>а 2020 год органами исполнительной власти и муници</w:t>
      </w:r>
      <w:r>
        <w:rPr>
          <w:rFonts w:ascii="Times New Roman" w:hAnsi="Times New Roman"/>
          <w:sz w:val="28"/>
          <w:szCs w:val="28"/>
        </w:rPr>
        <w:t>пальными образованиями области размещено</w:t>
      </w:r>
      <w:r w:rsidRPr="005C1C55">
        <w:rPr>
          <w:rFonts w:ascii="Times New Roman" w:hAnsi="Times New Roman"/>
          <w:sz w:val="28"/>
          <w:szCs w:val="28"/>
        </w:rPr>
        <w:t xml:space="preserve"> 346 публикаций о деятельности 94 СОНКО.</w:t>
      </w:r>
    </w:p>
    <w:p w:rsidR="00F258AA" w:rsidRPr="005C1C55" w:rsidRDefault="00F258AA" w:rsidP="00DC42CC">
      <w:pPr>
        <w:spacing w:after="0" w:line="240" w:lineRule="auto"/>
        <w:ind w:firstLine="709"/>
        <w:jc w:val="both"/>
        <w:rPr>
          <w:rFonts w:ascii="Times New Roman" w:hAnsi="Times New Roman"/>
          <w:b/>
          <w:bCs/>
          <w:sz w:val="28"/>
          <w:szCs w:val="28"/>
        </w:rPr>
      </w:pPr>
      <w:r w:rsidRPr="005C1C55">
        <w:rPr>
          <w:rFonts w:ascii="Times New Roman" w:hAnsi="Times New Roman"/>
          <w:b/>
          <w:bCs/>
          <w:sz w:val="28"/>
          <w:szCs w:val="28"/>
        </w:rPr>
        <w:t>Образовательная поддержка</w:t>
      </w:r>
    </w:p>
    <w:p w:rsidR="00F258AA" w:rsidRPr="005C1C55" w:rsidRDefault="00F258AA" w:rsidP="00DC42CC">
      <w:pPr>
        <w:spacing w:after="0" w:line="240" w:lineRule="auto"/>
        <w:ind w:firstLine="709"/>
        <w:jc w:val="both"/>
        <w:rPr>
          <w:rFonts w:ascii="Times New Roman" w:hAnsi="Times New Roman"/>
          <w:sz w:val="28"/>
          <w:szCs w:val="28"/>
        </w:rPr>
      </w:pPr>
      <w:r w:rsidRPr="005C1C55">
        <w:rPr>
          <w:rFonts w:ascii="Times New Roman" w:hAnsi="Times New Roman"/>
          <w:sz w:val="28"/>
          <w:szCs w:val="28"/>
        </w:rPr>
        <w:t>В целях оказания образовательной поддержки управлением внутренней политики выделяются средства из государственной программы «Реализация внутренней политики Липецкой области». В 2020 году были организованы мероприятия по подготовке, повышению квалификации и организации стажировок работников и добровольцев социально ориентированных некоммерческих организаций. Были организованы курсы повышения квали</w:t>
      </w:r>
      <w:r>
        <w:rPr>
          <w:rFonts w:ascii="Times New Roman" w:hAnsi="Times New Roman"/>
          <w:sz w:val="28"/>
          <w:szCs w:val="28"/>
        </w:rPr>
        <w:t>фикации в онлайн и офлайн режимах</w:t>
      </w:r>
      <w:r w:rsidRPr="005C1C55">
        <w:rPr>
          <w:rFonts w:ascii="Times New Roman" w:hAnsi="Times New Roman"/>
          <w:sz w:val="28"/>
          <w:szCs w:val="28"/>
        </w:rPr>
        <w:t>. В образовательной программе приняли участие 43 представителя СОНКО Липецкой области.</w:t>
      </w:r>
    </w:p>
    <w:p w:rsidR="00F258AA" w:rsidRPr="005C1C55" w:rsidRDefault="00F258AA" w:rsidP="00DC42CC">
      <w:pPr>
        <w:spacing w:after="0" w:line="240" w:lineRule="auto"/>
        <w:ind w:firstLine="567"/>
        <w:jc w:val="both"/>
        <w:rPr>
          <w:rFonts w:ascii="Times New Roman" w:hAnsi="Times New Roman"/>
          <w:b/>
          <w:bCs/>
          <w:sz w:val="28"/>
          <w:szCs w:val="28"/>
        </w:rPr>
      </w:pPr>
      <w:r w:rsidRPr="005C1C55">
        <w:rPr>
          <w:rFonts w:ascii="Times New Roman" w:hAnsi="Times New Roman"/>
          <w:b/>
          <w:bCs/>
          <w:sz w:val="28"/>
          <w:szCs w:val="28"/>
        </w:rPr>
        <w:t>Ресурсная поддержка</w:t>
      </w:r>
    </w:p>
    <w:p w:rsidR="00F258AA" w:rsidRPr="005C1C55" w:rsidRDefault="00F258AA" w:rsidP="00DC42CC">
      <w:pPr>
        <w:spacing w:after="0" w:line="240" w:lineRule="auto"/>
        <w:ind w:firstLine="567"/>
        <w:jc w:val="both"/>
        <w:rPr>
          <w:rFonts w:ascii="Times New Roman" w:hAnsi="Times New Roman"/>
          <w:sz w:val="28"/>
          <w:szCs w:val="28"/>
        </w:rPr>
      </w:pPr>
      <w:r w:rsidRPr="005C1C55">
        <w:rPr>
          <w:rFonts w:ascii="Times New Roman" w:hAnsi="Times New Roman"/>
          <w:sz w:val="28"/>
          <w:szCs w:val="28"/>
        </w:rPr>
        <w:t>В 2020 году в регионе действовало 4 специализированные автономные некоммерческие организации, оказывающие поддержку СОНКО: 3 регионального уровня, 1 – муниципального.</w:t>
      </w:r>
    </w:p>
    <w:p w:rsidR="00F258AA" w:rsidRDefault="00F258AA" w:rsidP="00DC42CC">
      <w:pPr>
        <w:spacing w:after="0" w:line="240" w:lineRule="auto"/>
        <w:ind w:firstLine="567"/>
        <w:jc w:val="both"/>
        <w:rPr>
          <w:rFonts w:ascii="Times New Roman" w:hAnsi="Times New Roman"/>
          <w:sz w:val="28"/>
          <w:szCs w:val="28"/>
        </w:rPr>
      </w:pPr>
      <w:r w:rsidRPr="005C1C55">
        <w:rPr>
          <w:rFonts w:ascii="Times New Roman" w:hAnsi="Times New Roman"/>
          <w:sz w:val="28"/>
          <w:szCs w:val="28"/>
        </w:rPr>
        <w:t>Общий размер субсидий, направленных из бюджета области на ресурсную поддержку СО НКО составил 1700,0 тыс. рублей. Субсидия выделена АНО «Центр поддержки и развития СОНКО» на реализацию проекта «СО НКО - перезагрузка».</w:t>
      </w:r>
    </w:p>
    <w:p w:rsidR="00F258AA" w:rsidRPr="00005D09" w:rsidRDefault="00F258AA" w:rsidP="00DC42CC">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Определённый опыт работы по </w:t>
      </w:r>
      <w:r w:rsidRPr="00005D09">
        <w:rPr>
          <w:rFonts w:ascii="Times New Roman" w:hAnsi="Times New Roman"/>
          <w:sz w:val="28"/>
          <w:szCs w:val="28"/>
        </w:rPr>
        <w:t>доступу СО НКО к предоставлению услуг в социальной сфере</w:t>
      </w:r>
      <w:r>
        <w:rPr>
          <w:rFonts w:ascii="Times New Roman" w:hAnsi="Times New Roman"/>
          <w:sz w:val="28"/>
          <w:szCs w:val="28"/>
        </w:rPr>
        <w:t xml:space="preserve"> накоплен управлениями здравоохранения и социальной политики Липецкой области. </w:t>
      </w:r>
    </w:p>
    <w:p w:rsidR="00F258AA" w:rsidRPr="00EA6565" w:rsidRDefault="00F258AA" w:rsidP="00EA6565">
      <w:pPr>
        <w:spacing w:after="0" w:line="240" w:lineRule="auto"/>
        <w:ind w:firstLine="709"/>
        <w:jc w:val="both"/>
        <w:rPr>
          <w:rFonts w:ascii="Times New Roman" w:hAnsi="Times New Roman"/>
          <w:sz w:val="28"/>
          <w:szCs w:val="28"/>
        </w:rPr>
      </w:pPr>
      <w:r w:rsidRPr="00EA6565">
        <w:rPr>
          <w:rFonts w:ascii="Times New Roman" w:hAnsi="Times New Roman"/>
          <w:sz w:val="28"/>
          <w:szCs w:val="28"/>
        </w:rPr>
        <w:t xml:space="preserve">В 2020 году между управлением здравоохранения области и СОНКО заключены государственные контракты на оказание  </w:t>
      </w:r>
      <w:r w:rsidRPr="00EA6565">
        <w:rPr>
          <w:rFonts w:ascii="Times New Roman" w:hAnsi="Times New Roman"/>
          <w:bCs/>
          <w:color w:val="000000"/>
          <w:sz w:val="28"/>
          <w:szCs w:val="28"/>
          <w:lang w:eastAsia="ru-RU"/>
        </w:rPr>
        <w:t>услуг населению</w:t>
      </w:r>
      <w:r w:rsidRPr="00EA6565">
        <w:rPr>
          <w:rFonts w:ascii="Times New Roman" w:hAnsi="Times New Roman"/>
          <w:sz w:val="28"/>
          <w:szCs w:val="28"/>
        </w:rPr>
        <w:t xml:space="preserve"> </w:t>
      </w:r>
      <w:r w:rsidRPr="00EA6565">
        <w:rPr>
          <w:rFonts w:ascii="Times New Roman" w:hAnsi="Times New Roman"/>
          <w:bCs/>
          <w:color w:val="000000"/>
          <w:sz w:val="28"/>
          <w:szCs w:val="28"/>
          <w:lang w:eastAsia="ru-RU"/>
        </w:rPr>
        <w:t>в сфере здравоохранения</w:t>
      </w:r>
      <w:r w:rsidRPr="00EA6565">
        <w:rPr>
          <w:rFonts w:ascii="Times New Roman" w:hAnsi="Times New Roman"/>
          <w:sz w:val="28"/>
          <w:szCs w:val="28"/>
        </w:rPr>
        <w:t>, в том числе:</w:t>
      </w:r>
    </w:p>
    <w:p w:rsidR="00F258AA" w:rsidRPr="00EA6565" w:rsidRDefault="00F258AA" w:rsidP="00EA6565">
      <w:pPr>
        <w:spacing w:after="0" w:line="240" w:lineRule="auto"/>
        <w:ind w:firstLine="709"/>
        <w:jc w:val="both"/>
        <w:rPr>
          <w:rFonts w:ascii="Times New Roman" w:hAnsi="Times New Roman"/>
          <w:color w:val="000000"/>
          <w:sz w:val="28"/>
          <w:szCs w:val="28"/>
          <w:lang w:eastAsia="ru-RU"/>
        </w:rPr>
      </w:pPr>
      <w:r w:rsidRPr="00EA6565">
        <w:rPr>
          <w:rFonts w:ascii="Times New Roman" w:hAnsi="Times New Roman"/>
          <w:sz w:val="28"/>
          <w:szCs w:val="28"/>
        </w:rPr>
        <w:t xml:space="preserve">- </w:t>
      </w:r>
      <w:r w:rsidRPr="00EA6565">
        <w:rPr>
          <w:rFonts w:ascii="Times New Roman" w:hAnsi="Times New Roman"/>
          <w:color w:val="000000"/>
          <w:sz w:val="28"/>
          <w:szCs w:val="28"/>
          <w:lang w:eastAsia="ru-RU"/>
        </w:rPr>
        <w:t>проведение информационно-просветительских мероприятий, направленных на популяризацию здорового образа жизни, физической культуры, правильного питания, отказа от вредных привычек среди молодежной аудитории;</w:t>
      </w:r>
    </w:p>
    <w:p w:rsidR="00F258AA" w:rsidRPr="00EA6565" w:rsidRDefault="00F258AA" w:rsidP="00EA6565">
      <w:pPr>
        <w:spacing w:after="0" w:line="240" w:lineRule="auto"/>
        <w:ind w:firstLine="709"/>
        <w:jc w:val="both"/>
        <w:rPr>
          <w:rFonts w:ascii="Times New Roman" w:hAnsi="Times New Roman"/>
          <w:sz w:val="28"/>
          <w:szCs w:val="28"/>
        </w:rPr>
      </w:pPr>
      <w:r w:rsidRPr="00EA6565">
        <w:rPr>
          <w:rFonts w:ascii="Times New Roman" w:hAnsi="Times New Roman"/>
          <w:sz w:val="28"/>
          <w:szCs w:val="28"/>
        </w:rPr>
        <w:t>- проведение информационной кампании, направленной на популяризацию здорового образа жизни и вакцинопрофилактики среди населения Липецкой области;</w:t>
      </w:r>
    </w:p>
    <w:p w:rsidR="00F258AA" w:rsidRPr="00EA6565" w:rsidRDefault="00F258AA" w:rsidP="00EA6565">
      <w:pPr>
        <w:spacing w:after="0" w:line="240" w:lineRule="auto"/>
        <w:ind w:firstLine="709"/>
        <w:jc w:val="both"/>
        <w:rPr>
          <w:rFonts w:ascii="Times New Roman" w:hAnsi="Times New Roman"/>
          <w:color w:val="000000"/>
          <w:sz w:val="28"/>
          <w:szCs w:val="28"/>
          <w:lang w:eastAsia="ru-RU"/>
        </w:rPr>
      </w:pPr>
      <w:r w:rsidRPr="00EA6565">
        <w:rPr>
          <w:rFonts w:ascii="Times New Roman" w:hAnsi="Times New Roman"/>
          <w:color w:val="000000"/>
          <w:sz w:val="28"/>
          <w:szCs w:val="28"/>
          <w:lang w:eastAsia="ru-RU"/>
        </w:rPr>
        <w:t>- 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ВИЧ-инфекции; </w:t>
      </w:r>
    </w:p>
    <w:p w:rsidR="00F258AA" w:rsidRPr="00EA6565" w:rsidRDefault="00F258AA" w:rsidP="00EA6565">
      <w:pPr>
        <w:spacing w:after="0" w:line="240" w:lineRule="auto"/>
        <w:ind w:firstLine="709"/>
        <w:jc w:val="both"/>
        <w:rPr>
          <w:rFonts w:ascii="Times New Roman" w:hAnsi="Times New Roman"/>
          <w:color w:val="000000"/>
          <w:sz w:val="28"/>
          <w:szCs w:val="28"/>
          <w:lang w:eastAsia="ru-RU"/>
        </w:rPr>
      </w:pPr>
      <w:r w:rsidRPr="00EA6565">
        <w:rPr>
          <w:rFonts w:ascii="Times New Roman" w:hAnsi="Times New Roman"/>
          <w:color w:val="000000"/>
          <w:sz w:val="28"/>
          <w:szCs w:val="28"/>
          <w:lang w:eastAsia="ru-RU"/>
        </w:rPr>
        <w:t>- профилактика незаконного потребления наркотических средств и психотропных веществ, наркомании;</w:t>
      </w:r>
    </w:p>
    <w:p w:rsidR="00F258AA" w:rsidRPr="00EA6565" w:rsidRDefault="00F258AA" w:rsidP="00EA6565">
      <w:pPr>
        <w:spacing w:after="0" w:line="240" w:lineRule="auto"/>
        <w:ind w:firstLine="709"/>
        <w:jc w:val="both"/>
        <w:rPr>
          <w:rFonts w:ascii="Times New Roman" w:hAnsi="Times New Roman"/>
          <w:color w:val="000000"/>
          <w:sz w:val="28"/>
          <w:szCs w:val="28"/>
          <w:lang w:eastAsia="ru-RU"/>
        </w:rPr>
      </w:pPr>
      <w:r w:rsidRPr="00EA6565">
        <w:rPr>
          <w:rFonts w:ascii="Times New Roman" w:hAnsi="Times New Roman"/>
          <w:color w:val="000000"/>
          <w:sz w:val="28"/>
          <w:szCs w:val="28"/>
          <w:lang w:eastAsia="ru-RU"/>
        </w:rPr>
        <w:t>- проведению информационно-просветительных мероприятий, направленных на повышение эффективности первой медицинской помощи при отравлениях наркотиками в Липецкой области.</w:t>
      </w:r>
    </w:p>
    <w:p w:rsidR="00F258AA" w:rsidRPr="00EA6565" w:rsidRDefault="00F258AA" w:rsidP="00EA6565">
      <w:pPr>
        <w:spacing w:after="0" w:line="240" w:lineRule="auto"/>
        <w:ind w:firstLine="709"/>
        <w:jc w:val="both"/>
        <w:rPr>
          <w:rFonts w:ascii="Times New Roman" w:hAnsi="Times New Roman"/>
          <w:sz w:val="28"/>
          <w:szCs w:val="28"/>
        </w:rPr>
      </w:pPr>
      <w:r w:rsidRPr="00EA6565">
        <w:rPr>
          <w:rFonts w:ascii="Times New Roman" w:hAnsi="Times New Roman"/>
          <w:color w:val="000000"/>
          <w:sz w:val="28"/>
          <w:szCs w:val="28"/>
          <w:lang w:eastAsia="ru-RU"/>
        </w:rPr>
        <w:t>На реализацию вышеуказанных мероприятий в 2020 году направлено 5,3</w:t>
      </w:r>
      <w:r w:rsidRPr="00EA6565">
        <w:rPr>
          <w:rFonts w:ascii="Times New Roman" w:hAnsi="Times New Roman"/>
          <w:bCs/>
          <w:color w:val="000000"/>
          <w:sz w:val="28"/>
          <w:szCs w:val="28"/>
          <w:lang w:eastAsia="ru-RU"/>
        </w:rPr>
        <w:t xml:space="preserve"> млн.руб.</w:t>
      </w:r>
    </w:p>
    <w:p w:rsidR="00F258AA" w:rsidRPr="00EA6565" w:rsidRDefault="00F258AA" w:rsidP="00EA6565">
      <w:pPr>
        <w:spacing w:after="0" w:line="240" w:lineRule="auto"/>
        <w:ind w:firstLine="567"/>
        <w:jc w:val="both"/>
        <w:rPr>
          <w:rFonts w:ascii="Times New Roman" w:hAnsi="Times New Roman"/>
          <w:sz w:val="28"/>
          <w:szCs w:val="28"/>
        </w:rPr>
      </w:pPr>
      <w:r w:rsidRPr="00EA6565">
        <w:rPr>
          <w:rFonts w:ascii="Times New Roman" w:hAnsi="Times New Roman"/>
          <w:sz w:val="28"/>
          <w:szCs w:val="28"/>
        </w:rPr>
        <w:t>На постоянной основе ведется постоянная работа по оказанию информационной и имущественной поддержки СОНКО, проводятся обучающие мероприятий для работников и добровольцев СОНКО.</w:t>
      </w:r>
    </w:p>
    <w:p w:rsidR="00F258AA" w:rsidRDefault="00F258AA" w:rsidP="00C532EE">
      <w:pPr>
        <w:spacing w:after="0" w:line="240" w:lineRule="auto"/>
        <w:ind w:firstLine="567"/>
        <w:jc w:val="both"/>
        <w:rPr>
          <w:rFonts w:ascii="Times New Roman" w:hAnsi="Times New Roman"/>
          <w:sz w:val="28"/>
          <w:szCs w:val="28"/>
        </w:rPr>
      </w:pPr>
      <w:r>
        <w:rPr>
          <w:rFonts w:ascii="Times New Roman" w:hAnsi="Times New Roman"/>
          <w:bCs/>
          <w:sz w:val="28"/>
          <w:szCs w:val="28"/>
        </w:rPr>
        <w:t>Управлением социальной политики Липецкой области</w:t>
      </w:r>
      <w:r w:rsidRPr="00C532EE">
        <w:t xml:space="preserve"> </w:t>
      </w:r>
      <w:r w:rsidRPr="00C532EE">
        <w:rPr>
          <w:rFonts w:ascii="Times New Roman" w:hAnsi="Times New Roman"/>
          <w:sz w:val="28"/>
          <w:szCs w:val="28"/>
        </w:rPr>
        <w:t xml:space="preserve">заключены контракты на оказание социальных услуг в 2020 году в форме социального обслуживания на дому граждан, проживающих на территории Липецкой области. Исполнителями государственных контрактов являются социально ориентированные некоммерческие организации «Соцработник», «Надежда», «Наша забота». Кроме того, заключен контракт с </w:t>
      </w:r>
      <w:r w:rsidRPr="00C532EE">
        <w:rPr>
          <w:rFonts w:ascii="Times New Roman" w:hAnsi="Times New Roman"/>
          <w:color w:val="000000"/>
          <w:sz w:val="28"/>
          <w:szCs w:val="28"/>
        </w:rPr>
        <w:t>ООО «Российская наркологическая лига» на оказание услуг по социальной реабилитации лиц, прошедших лечение от наркомании.</w:t>
      </w:r>
      <w:r w:rsidRPr="00C532EE">
        <w:rPr>
          <w:rFonts w:ascii="Times New Roman" w:hAnsi="Times New Roman"/>
          <w:sz w:val="28"/>
          <w:szCs w:val="28"/>
        </w:rPr>
        <w:t xml:space="preserve"> Общая сумма заключенных в 2020 году контрактов составляет 40 117 тыс. рублей.</w:t>
      </w:r>
    </w:p>
    <w:p w:rsidR="00F258AA" w:rsidRPr="00E0549D" w:rsidRDefault="00F258AA" w:rsidP="00E0549D">
      <w:pPr>
        <w:pStyle w:val="BodyText"/>
        <w:spacing w:after="0"/>
        <w:ind w:firstLine="708"/>
        <w:jc w:val="both"/>
        <w:rPr>
          <w:sz w:val="28"/>
          <w:szCs w:val="28"/>
        </w:rPr>
      </w:pPr>
      <w:r w:rsidRPr="00E0549D">
        <w:rPr>
          <w:sz w:val="28"/>
          <w:szCs w:val="28"/>
        </w:rPr>
        <w:t>Всего на социальном обслуживании в Липецкой области состоят 15 264 получателя социальных услуг из них в социально ориентированных некоммерческих организациях 905 получателей социальных услуг (5,9% от общего количества получателей).</w:t>
      </w:r>
    </w:p>
    <w:p w:rsidR="00F258AA" w:rsidRPr="00E0549D" w:rsidRDefault="00F258AA" w:rsidP="00E0549D">
      <w:pPr>
        <w:tabs>
          <w:tab w:val="left" w:pos="900"/>
        </w:tabs>
        <w:spacing w:after="0" w:line="240" w:lineRule="auto"/>
        <w:ind w:firstLine="567"/>
        <w:jc w:val="both"/>
        <w:rPr>
          <w:rFonts w:ascii="Times New Roman" w:hAnsi="Times New Roman"/>
          <w:sz w:val="28"/>
          <w:szCs w:val="28"/>
        </w:rPr>
      </w:pPr>
      <w:r w:rsidRPr="00E0549D">
        <w:rPr>
          <w:rFonts w:ascii="Times New Roman" w:hAnsi="Times New Roman"/>
          <w:sz w:val="28"/>
          <w:szCs w:val="28"/>
        </w:rPr>
        <w:t xml:space="preserve">Согласно заключенным контрактам, социально ориентированные организации предоставляют следующие виды социальных услуг: </w:t>
      </w:r>
    </w:p>
    <w:p w:rsidR="00F258AA" w:rsidRPr="00E0549D" w:rsidRDefault="00F258AA" w:rsidP="00E0549D">
      <w:pPr>
        <w:tabs>
          <w:tab w:val="left" w:pos="900"/>
        </w:tabs>
        <w:spacing w:after="0" w:line="240" w:lineRule="auto"/>
        <w:ind w:firstLine="567"/>
        <w:jc w:val="both"/>
        <w:rPr>
          <w:rFonts w:ascii="Times New Roman" w:hAnsi="Times New Roman"/>
          <w:sz w:val="28"/>
          <w:szCs w:val="28"/>
        </w:rPr>
      </w:pPr>
      <w:r w:rsidRPr="00E0549D">
        <w:rPr>
          <w:rFonts w:ascii="Times New Roman" w:hAnsi="Times New Roman"/>
          <w:sz w:val="28"/>
          <w:szCs w:val="28"/>
        </w:rPr>
        <w:t>-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F258AA" w:rsidRPr="00E0549D" w:rsidRDefault="00F258AA" w:rsidP="00E0549D">
      <w:pPr>
        <w:tabs>
          <w:tab w:val="left" w:pos="900"/>
        </w:tabs>
        <w:spacing w:after="0" w:line="240" w:lineRule="auto"/>
        <w:ind w:firstLine="567"/>
        <w:jc w:val="both"/>
        <w:rPr>
          <w:rFonts w:ascii="Times New Roman" w:hAnsi="Times New Roman"/>
          <w:sz w:val="28"/>
          <w:szCs w:val="28"/>
        </w:rPr>
      </w:pPr>
      <w:r w:rsidRPr="00E0549D">
        <w:rPr>
          <w:rFonts w:ascii="Times New Roman" w:hAnsi="Times New Roman"/>
          <w:sz w:val="28"/>
          <w:szCs w:val="28"/>
        </w:rPr>
        <w:t>- помощь в приготовлении пищи;</w:t>
      </w:r>
    </w:p>
    <w:p w:rsidR="00F258AA" w:rsidRPr="00E0549D" w:rsidRDefault="00F258AA" w:rsidP="00E0549D">
      <w:pPr>
        <w:tabs>
          <w:tab w:val="left" w:pos="900"/>
        </w:tabs>
        <w:spacing w:after="0" w:line="240" w:lineRule="auto"/>
        <w:ind w:firstLine="567"/>
        <w:jc w:val="both"/>
        <w:rPr>
          <w:rFonts w:ascii="Times New Roman" w:hAnsi="Times New Roman"/>
          <w:sz w:val="28"/>
          <w:szCs w:val="28"/>
        </w:rPr>
      </w:pPr>
      <w:r w:rsidRPr="00E0549D">
        <w:rPr>
          <w:rFonts w:ascii="Times New Roman" w:hAnsi="Times New Roman"/>
          <w:sz w:val="28"/>
          <w:szCs w:val="28"/>
        </w:rPr>
        <w:t>- оплата за счет средств получателя социальных услуг жилищно-коммунальных услуг и услуг связи;</w:t>
      </w:r>
    </w:p>
    <w:p w:rsidR="00F258AA" w:rsidRPr="00E0549D" w:rsidRDefault="00F258AA" w:rsidP="00E0549D">
      <w:pPr>
        <w:tabs>
          <w:tab w:val="left" w:pos="900"/>
        </w:tabs>
        <w:spacing w:after="0" w:line="240" w:lineRule="auto"/>
        <w:ind w:firstLine="567"/>
        <w:jc w:val="both"/>
        <w:rPr>
          <w:rFonts w:ascii="Times New Roman" w:hAnsi="Times New Roman"/>
          <w:sz w:val="28"/>
          <w:szCs w:val="28"/>
        </w:rPr>
      </w:pPr>
      <w:r w:rsidRPr="00E0549D">
        <w:rPr>
          <w:rFonts w:ascii="Times New Roman" w:hAnsi="Times New Roman"/>
          <w:sz w:val="28"/>
          <w:szCs w:val="28"/>
        </w:rPr>
        <w:t>- уборка жилых помещений;</w:t>
      </w:r>
    </w:p>
    <w:p w:rsidR="00F258AA" w:rsidRPr="00E0549D" w:rsidRDefault="00F258AA" w:rsidP="00E0549D">
      <w:pPr>
        <w:tabs>
          <w:tab w:val="left" w:pos="900"/>
        </w:tabs>
        <w:spacing w:after="0" w:line="240" w:lineRule="auto"/>
        <w:ind w:firstLine="567"/>
        <w:jc w:val="both"/>
        <w:rPr>
          <w:rFonts w:ascii="Times New Roman" w:hAnsi="Times New Roman"/>
          <w:sz w:val="28"/>
          <w:szCs w:val="28"/>
        </w:rPr>
      </w:pPr>
      <w:r w:rsidRPr="00E0549D">
        <w:rPr>
          <w:rFonts w:ascii="Times New Roman" w:hAnsi="Times New Roman"/>
          <w:sz w:val="28"/>
          <w:szCs w:val="28"/>
        </w:rPr>
        <w:t>- оказание помощи в обеспечении по рецептам врачей лекарственными средствами и изделиями медицинского назначения;</w:t>
      </w:r>
    </w:p>
    <w:p w:rsidR="00F258AA" w:rsidRPr="00E0549D" w:rsidRDefault="00F258AA" w:rsidP="00E0549D">
      <w:pPr>
        <w:tabs>
          <w:tab w:val="left" w:pos="900"/>
        </w:tabs>
        <w:spacing w:after="0" w:line="240" w:lineRule="auto"/>
        <w:ind w:firstLine="567"/>
        <w:jc w:val="both"/>
        <w:rPr>
          <w:rFonts w:ascii="Times New Roman" w:hAnsi="Times New Roman"/>
          <w:sz w:val="28"/>
          <w:szCs w:val="28"/>
        </w:rPr>
      </w:pPr>
      <w:r w:rsidRPr="00E0549D">
        <w:rPr>
          <w:rFonts w:ascii="Times New Roman" w:hAnsi="Times New Roman"/>
          <w:sz w:val="28"/>
          <w:szCs w:val="28"/>
        </w:rPr>
        <w:t>- выполнение процедур, связанных с наблюдением за состоянием и сохранением здоровья получателей социальных услуг (измерение температуры тела, артериального давления, контроль за приемом лекарств);</w:t>
      </w:r>
    </w:p>
    <w:p w:rsidR="00F258AA" w:rsidRPr="00E0549D" w:rsidRDefault="00F258AA" w:rsidP="00E0549D">
      <w:pPr>
        <w:tabs>
          <w:tab w:val="left" w:pos="900"/>
        </w:tabs>
        <w:spacing w:after="0" w:line="240" w:lineRule="auto"/>
        <w:ind w:firstLine="567"/>
        <w:jc w:val="both"/>
        <w:rPr>
          <w:rFonts w:ascii="Times New Roman" w:hAnsi="Times New Roman"/>
          <w:sz w:val="28"/>
          <w:szCs w:val="28"/>
        </w:rPr>
      </w:pPr>
      <w:r w:rsidRPr="00E0549D">
        <w:rPr>
          <w:rFonts w:ascii="Times New Roman" w:hAnsi="Times New Roman"/>
          <w:sz w:val="28"/>
          <w:szCs w:val="28"/>
        </w:rPr>
        <w:t>- социально-психологическое консультирование;</w:t>
      </w:r>
    </w:p>
    <w:p w:rsidR="00F258AA" w:rsidRPr="00E0549D" w:rsidRDefault="00F258AA" w:rsidP="00E0549D">
      <w:pPr>
        <w:tabs>
          <w:tab w:val="left" w:pos="900"/>
        </w:tabs>
        <w:spacing w:after="0" w:line="240" w:lineRule="auto"/>
        <w:ind w:firstLine="567"/>
        <w:jc w:val="both"/>
        <w:rPr>
          <w:rFonts w:ascii="Times New Roman" w:hAnsi="Times New Roman"/>
          <w:sz w:val="28"/>
          <w:szCs w:val="28"/>
        </w:rPr>
      </w:pPr>
      <w:r w:rsidRPr="00E0549D">
        <w:rPr>
          <w:rFonts w:ascii="Times New Roman" w:hAnsi="Times New Roman"/>
          <w:sz w:val="28"/>
          <w:szCs w:val="28"/>
        </w:rPr>
        <w:t>- проведение занятий, обучающих здоровому образу жизни;</w:t>
      </w:r>
    </w:p>
    <w:p w:rsidR="00F258AA" w:rsidRPr="00E0549D" w:rsidRDefault="00F258AA" w:rsidP="00E0549D">
      <w:pPr>
        <w:tabs>
          <w:tab w:val="left" w:pos="900"/>
        </w:tabs>
        <w:spacing w:after="0" w:line="240" w:lineRule="auto"/>
        <w:ind w:firstLine="567"/>
        <w:jc w:val="both"/>
        <w:rPr>
          <w:rFonts w:ascii="Times New Roman" w:hAnsi="Times New Roman"/>
          <w:sz w:val="28"/>
          <w:szCs w:val="28"/>
        </w:rPr>
      </w:pPr>
      <w:r w:rsidRPr="00E0549D">
        <w:rPr>
          <w:rFonts w:ascii="Times New Roman" w:hAnsi="Times New Roman"/>
          <w:sz w:val="28"/>
          <w:szCs w:val="28"/>
        </w:rPr>
        <w:t>- психологическая помощь и поддержка получателям социальных услуг, а также гражданам, осуществляющим уход на дому за тяжелобольными получателями социальных услуг.</w:t>
      </w:r>
    </w:p>
    <w:p w:rsidR="00F258AA" w:rsidRDefault="00F258AA" w:rsidP="00E0549D">
      <w:pPr>
        <w:pStyle w:val="BodyText"/>
        <w:spacing w:after="0"/>
        <w:ind w:firstLine="567"/>
        <w:jc w:val="both"/>
        <w:rPr>
          <w:sz w:val="28"/>
          <w:szCs w:val="28"/>
        </w:rPr>
      </w:pPr>
      <w:r w:rsidRPr="00775BAB">
        <w:rPr>
          <w:sz w:val="28"/>
          <w:szCs w:val="28"/>
        </w:rPr>
        <w:t>В настоящее время</w:t>
      </w:r>
      <w:r>
        <w:rPr>
          <w:sz w:val="28"/>
          <w:szCs w:val="28"/>
        </w:rPr>
        <w:t>,</w:t>
      </w:r>
      <w:r w:rsidRPr="00775BAB">
        <w:rPr>
          <w:sz w:val="28"/>
          <w:szCs w:val="28"/>
        </w:rPr>
        <w:t xml:space="preserve"> в Реестр поставщиков социальных услуг</w:t>
      </w:r>
      <w:r>
        <w:rPr>
          <w:sz w:val="28"/>
          <w:szCs w:val="28"/>
        </w:rPr>
        <w:t>,</w:t>
      </w:r>
      <w:r w:rsidRPr="00775BAB">
        <w:rPr>
          <w:sz w:val="28"/>
          <w:szCs w:val="28"/>
        </w:rPr>
        <w:t xml:space="preserve"> кроме 42 государственных организаций включены 11 социально ориентированных некоммерческих организаций и 5 коммерческих социально ориентированных </w:t>
      </w:r>
      <w:r>
        <w:rPr>
          <w:sz w:val="28"/>
          <w:szCs w:val="28"/>
        </w:rPr>
        <w:t>о</w:t>
      </w:r>
      <w:r w:rsidRPr="00775BAB">
        <w:rPr>
          <w:sz w:val="28"/>
          <w:szCs w:val="28"/>
        </w:rPr>
        <w:t xml:space="preserve">рганизации. </w:t>
      </w:r>
    </w:p>
    <w:p w:rsidR="00F258AA" w:rsidRPr="00775BAB" w:rsidRDefault="00F258AA" w:rsidP="00845F2B">
      <w:pPr>
        <w:pStyle w:val="BodyText"/>
        <w:spacing w:after="0"/>
        <w:ind w:firstLine="567"/>
        <w:jc w:val="both"/>
        <w:rPr>
          <w:sz w:val="28"/>
          <w:szCs w:val="28"/>
        </w:rPr>
      </w:pPr>
      <w:r w:rsidRPr="00775BAB">
        <w:rPr>
          <w:sz w:val="28"/>
          <w:szCs w:val="28"/>
        </w:rPr>
        <w:t xml:space="preserve">В целях оказания </w:t>
      </w:r>
      <w:r w:rsidRPr="00775BAB">
        <w:rPr>
          <w:bCs/>
          <w:iCs/>
          <w:sz w:val="28"/>
          <w:szCs w:val="28"/>
        </w:rPr>
        <w:t xml:space="preserve">негосударственным организациям </w:t>
      </w:r>
      <w:r w:rsidRPr="00775BAB">
        <w:rPr>
          <w:sz w:val="28"/>
          <w:szCs w:val="28"/>
        </w:rPr>
        <w:t>информационной поддержки на официальном сайте управления социальной защиты населения размещ</w:t>
      </w:r>
      <w:r>
        <w:rPr>
          <w:sz w:val="28"/>
          <w:szCs w:val="28"/>
        </w:rPr>
        <w:t>аются</w:t>
      </w:r>
      <w:r w:rsidRPr="00775BAB">
        <w:rPr>
          <w:sz w:val="28"/>
          <w:szCs w:val="28"/>
        </w:rPr>
        <w:t xml:space="preserve"> информационны</w:t>
      </w:r>
      <w:r>
        <w:rPr>
          <w:sz w:val="28"/>
          <w:szCs w:val="28"/>
        </w:rPr>
        <w:t>е материалы</w:t>
      </w:r>
      <w:r w:rsidRPr="00775BAB">
        <w:rPr>
          <w:sz w:val="28"/>
          <w:szCs w:val="28"/>
        </w:rPr>
        <w:t>, предназначенны</w:t>
      </w:r>
      <w:r>
        <w:rPr>
          <w:sz w:val="28"/>
          <w:szCs w:val="28"/>
        </w:rPr>
        <w:t>е</w:t>
      </w:r>
      <w:r w:rsidRPr="00775BAB">
        <w:rPr>
          <w:sz w:val="28"/>
          <w:szCs w:val="28"/>
        </w:rPr>
        <w:t xml:space="preserve"> для СО НКО и посвященных их деятельности.</w:t>
      </w:r>
    </w:p>
    <w:p w:rsidR="00F258AA" w:rsidRDefault="00F258AA" w:rsidP="00845F2B">
      <w:pPr>
        <w:pStyle w:val="BodyText"/>
        <w:spacing w:after="0"/>
        <w:ind w:firstLine="567"/>
        <w:jc w:val="both"/>
        <w:rPr>
          <w:sz w:val="28"/>
          <w:szCs w:val="28"/>
        </w:rPr>
      </w:pPr>
      <w:r w:rsidRPr="00D4637D">
        <w:rPr>
          <w:sz w:val="28"/>
          <w:szCs w:val="28"/>
        </w:rPr>
        <w:t>В целях оказания образовательной поддержки руководителям и сотрудникам СО НКО, работающим или планирующим реализовывать проекты в сфере предоставления социальных услуг гражданам пожилого возраста и инвалидам, в ОГБУ «Введенский геронтологический центр» с 2017 года работает «Школа ухода за пожилыми людьми и инвалидами».</w:t>
      </w:r>
      <w:r w:rsidRPr="00845F2B">
        <w:rPr>
          <w:sz w:val="28"/>
          <w:szCs w:val="28"/>
        </w:rPr>
        <w:t xml:space="preserve"> </w:t>
      </w:r>
      <w:r w:rsidRPr="00D4637D">
        <w:rPr>
          <w:sz w:val="28"/>
          <w:szCs w:val="28"/>
        </w:rPr>
        <w:t>За период 2017-20</w:t>
      </w:r>
      <w:r>
        <w:rPr>
          <w:sz w:val="28"/>
          <w:szCs w:val="28"/>
        </w:rPr>
        <w:t>20</w:t>
      </w:r>
      <w:r w:rsidRPr="00D4637D">
        <w:rPr>
          <w:sz w:val="28"/>
          <w:szCs w:val="28"/>
        </w:rPr>
        <w:t xml:space="preserve">гг. обучено </w:t>
      </w:r>
      <w:r>
        <w:rPr>
          <w:sz w:val="28"/>
          <w:szCs w:val="28"/>
        </w:rPr>
        <w:t>90</w:t>
      </w:r>
      <w:r w:rsidRPr="00D4637D">
        <w:rPr>
          <w:sz w:val="28"/>
          <w:szCs w:val="28"/>
        </w:rPr>
        <w:t xml:space="preserve"> сотрудников и волонтеров СО НКО.</w:t>
      </w:r>
    </w:p>
    <w:p w:rsidR="00F258AA" w:rsidRDefault="00F258AA" w:rsidP="00845F2B">
      <w:pPr>
        <w:pStyle w:val="BodyText"/>
        <w:spacing w:after="0"/>
        <w:ind w:firstLine="567"/>
        <w:jc w:val="both"/>
        <w:rPr>
          <w:sz w:val="28"/>
          <w:szCs w:val="28"/>
        </w:rPr>
      </w:pPr>
      <w:r>
        <w:rPr>
          <w:sz w:val="28"/>
          <w:szCs w:val="28"/>
        </w:rPr>
        <w:t>В</w:t>
      </w:r>
      <w:r w:rsidRPr="00775BAB">
        <w:rPr>
          <w:sz w:val="28"/>
          <w:szCs w:val="28"/>
        </w:rPr>
        <w:t xml:space="preserve"> 2020 году </w:t>
      </w:r>
      <w:r w:rsidRPr="00775BAB">
        <w:rPr>
          <w:bCs/>
          <w:iCs/>
          <w:sz w:val="28"/>
          <w:szCs w:val="28"/>
        </w:rPr>
        <w:t>негосударственным организациям</w:t>
      </w:r>
      <w:r w:rsidRPr="00775BAB">
        <w:rPr>
          <w:sz w:val="28"/>
          <w:szCs w:val="28"/>
        </w:rPr>
        <w:t xml:space="preserve"> на реализацию социальных проектов по предоставлению услуг в сфере социальной защиты населения из областного бюджета предоставлено субсидий на сумму 51,21 млн. рублей</w:t>
      </w:r>
      <w:r>
        <w:rPr>
          <w:sz w:val="28"/>
          <w:szCs w:val="28"/>
        </w:rPr>
        <w:t>.</w:t>
      </w:r>
    </w:p>
    <w:p w:rsidR="00F258AA" w:rsidRPr="00935EF7" w:rsidRDefault="00F258AA" w:rsidP="00197B11">
      <w:pPr>
        <w:spacing w:after="0" w:line="240" w:lineRule="auto"/>
        <w:jc w:val="both"/>
        <w:rPr>
          <w:rFonts w:ascii="Times New Roman" w:hAnsi="Times New Roman"/>
          <w:sz w:val="28"/>
          <w:szCs w:val="28"/>
        </w:rPr>
      </w:pPr>
      <w:r>
        <w:tab/>
      </w:r>
      <w:r w:rsidRPr="00935EF7">
        <w:rPr>
          <w:rFonts w:ascii="Times New Roman" w:hAnsi="Times New Roman"/>
          <w:sz w:val="28"/>
          <w:szCs w:val="28"/>
        </w:rPr>
        <w:t>Вместе с тем, рынок оказания социальных услуг в Липецкой области пока не сформирован, СО НКО не готовы к выходу на этот рынок. Слабо развито социальное предпринимательство. В реестре поставщиков социальных услуг в Липецкой области зарегистрировано только 8 СО НКО. С 2016 года их численность увеличилась только на 4 единицы.</w:t>
      </w:r>
    </w:p>
    <w:p w:rsidR="00F258AA" w:rsidRPr="0037375B" w:rsidRDefault="00F258AA" w:rsidP="00197B11">
      <w:pPr>
        <w:pStyle w:val="BodyText"/>
        <w:spacing w:after="0"/>
        <w:ind w:firstLine="567"/>
        <w:jc w:val="both"/>
        <w:rPr>
          <w:sz w:val="2"/>
        </w:rPr>
      </w:pPr>
    </w:p>
    <w:p w:rsidR="00F258AA" w:rsidRPr="005C67BF" w:rsidRDefault="00F258AA" w:rsidP="00197B11">
      <w:pPr>
        <w:spacing w:after="0" w:line="240" w:lineRule="auto"/>
        <w:ind w:firstLine="709"/>
        <w:jc w:val="both"/>
        <w:rPr>
          <w:rFonts w:ascii="Times New Roman" w:hAnsi="Times New Roman"/>
          <w:b/>
          <w:bCs/>
          <w:color w:val="000000"/>
          <w:sz w:val="28"/>
          <w:szCs w:val="28"/>
        </w:rPr>
      </w:pPr>
      <w:r w:rsidRPr="005C67BF">
        <w:rPr>
          <w:rFonts w:ascii="Times New Roman" w:hAnsi="Times New Roman"/>
          <w:color w:val="000000"/>
          <w:sz w:val="28"/>
          <w:szCs w:val="28"/>
        </w:rPr>
        <w:t xml:space="preserve">С учетом вышеизложенного, совет Общественной палаты </w:t>
      </w:r>
      <w:r w:rsidRPr="005C67BF">
        <w:rPr>
          <w:rFonts w:ascii="Times New Roman" w:hAnsi="Times New Roman"/>
          <w:b/>
          <w:bCs/>
          <w:color w:val="000000"/>
          <w:sz w:val="28"/>
          <w:szCs w:val="28"/>
        </w:rPr>
        <w:t xml:space="preserve">РЕШИЛ: </w:t>
      </w:r>
    </w:p>
    <w:p w:rsidR="00F258AA" w:rsidRDefault="00F258AA" w:rsidP="00197B11">
      <w:pPr>
        <w:spacing w:after="0" w:line="240" w:lineRule="auto"/>
        <w:ind w:firstLine="709"/>
        <w:jc w:val="both"/>
        <w:rPr>
          <w:rFonts w:ascii="Times New Roman" w:hAnsi="Times New Roman"/>
          <w:b/>
          <w:bCs/>
          <w:color w:val="000000"/>
          <w:sz w:val="28"/>
          <w:szCs w:val="28"/>
        </w:rPr>
      </w:pPr>
      <w:r w:rsidRPr="005C67BF">
        <w:rPr>
          <w:rFonts w:ascii="Times New Roman" w:hAnsi="Times New Roman"/>
          <w:bCs/>
          <w:color w:val="000000"/>
          <w:sz w:val="28"/>
          <w:szCs w:val="28"/>
        </w:rPr>
        <w:t>принять к  свед</w:t>
      </w:r>
      <w:r>
        <w:rPr>
          <w:rFonts w:ascii="Times New Roman" w:hAnsi="Times New Roman"/>
          <w:bCs/>
          <w:color w:val="000000"/>
          <w:sz w:val="28"/>
          <w:szCs w:val="28"/>
        </w:rPr>
        <w:t>ению представленную информацию</w:t>
      </w:r>
      <w:r w:rsidRPr="005C67BF">
        <w:rPr>
          <w:rFonts w:ascii="Times New Roman" w:hAnsi="Times New Roman"/>
          <w:color w:val="000000"/>
          <w:sz w:val="28"/>
          <w:szCs w:val="28"/>
          <w:lang w:eastAsia="ru-RU"/>
        </w:rPr>
        <w:t xml:space="preserve"> и </w:t>
      </w:r>
      <w:r w:rsidRPr="005C67BF">
        <w:rPr>
          <w:rFonts w:ascii="Times New Roman" w:hAnsi="Times New Roman"/>
          <w:b/>
          <w:color w:val="000000"/>
          <w:sz w:val="28"/>
          <w:szCs w:val="28"/>
          <w:lang w:eastAsia="ru-RU"/>
        </w:rPr>
        <w:t>РЕКОМЕНДОВАТЬ:</w:t>
      </w:r>
      <w:r w:rsidRPr="005C67BF">
        <w:rPr>
          <w:rFonts w:ascii="Times New Roman" w:hAnsi="Times New Roman"/>
          <w:b/>
          <w:bCs/>
          <w:color w:val="000000"/>
          <w:sz w:val="28"/>
          <w:szCs w:val="28"/>
        </w:rPr>
        <w:t xml:space="preserve">  </w:t>
      </w:r>
    </w:p>
    <w:p w:rsidR="00F258AA" w:rsidRPr="006C3379" w:rsidRDefault="00F258AA" w:rsidP="00197B11">
      <w:pPr>
        <w:numPr>
          <w:ilvl w:val="0"/>
          <w:numId w:val="6"/>
        </w:numPr>
        <w:spacing w:after="0" w:line="240" w:lineRule="auto"/>
        <w:ind w:left="0" w:firstLine="720"/>
        <w:jc w:val="both"/>
        <w:rPr>
          <w:rFonts w:ascii="Times New Roman" w:hAnsi="Times New Roman"/>
          <w:b/>
          <w:bCs/>
          <w:sz w:val="28"/>
          <w:szCs w:val="28"/>
        </w:rPr>
      </w:pPr>
      <w:r w:rsidRPr="006C3379">
        <w:rPr>
          <w:rFonts w:ascii="Times New Roman" w:hAnsi="Times New Roman"/>
          <w:b/>
          <w:bCs/>
          <w:sz w:val="28"/>
          <w:szCs w:val="28"/>
        </w:rPr>
        <w:t>Управлению внутренней политики Липецкой области:</w:t>
      </w:r>
    </w:p>
    <w:p w:rsidR="00F258AA" w:rsidRPr="000B12FE" w:rsidRDefault="00F258AA" w:rsidP="00197B11">
      <w:pPr>
        <w:numPr>
          <w:ilvl w:val="0"/>
          <w:numId w:val="10"/>
        </w:numPr>
        <w:tabs>
          <w:tab w:val="left" w:pos="993"/>
        </w:tabs>
        <w:spacing w:after="0" w:line="240" w:lineRule="auto"/>
        <w:ind w:left="0" w:firstLine="709"/>
        <w:jc w:val="both"/>
        <w:rPr>
          <w:rFonts w:ascii="Times New Roman" w:hAnsi="Times New Roman"/>
          <w:b/>
          <w:bCs/>
          <w:spacing w:val="-4"/>
          <w:sz w:val="28"/>
          <w:szCs w:val="28"/>
        </w:rPr>
      </w:pPr>
      <w:r>
        <w:rPr>
          <w:rFonts w:ascii="Times New Roman" w:hAnsi="Times New Roman"/>
          <w:spacing w:val="-4"/>
          <w:sz w:val="28"/>
          <w:szCs w:val="28"/>
        </w:rPr>
        <w:t xml:space="preserve">организовать работу в рамках полномочий </w:t>
      </w:r>
      <w:r w:rsidRPr="006C3379">
        <w:rPr>
          <w:rFonts w:ascii="Times New Roman" w:hAnsi="Times New Roman"/>
          <w:spacing w:val="-4"/>
          <w:sz w:val="28"/>
          <w:szCs w:val="28"/>
        </w:rPr>
        <w:t>по информационной, консультационной</w:t>
      </w:r>
      <w:bookmarkStart w:id="0" w:name="_GoBack"/>
      <w:bookmarkEnd w:id="0"/>
      <w:r w:rsidRPr="006C3379">
        <w:rPr>
          <w:rFonts w:ascii="Times New Roman" w:hAnsi="Times New Roman"/>
          <w:spacing w:val="-4"/>
          <w:sz w:val="28"/>
          <w:szCs w:val="28"/>
        </w:rPr>
        <w:t xml:space="preserve"> и методической поддержке социально ориентированных некоммерческих организаций, участвующих в конкурсных процедурах размещения заказов на поставки товаров, выполнение работ, оказание услуг в социальной сфере в Липецкой области;</w:t>
      </w:r>
    </w:p>
    <w:p w:rsidR="00F258AA" w:rsidRPr="006C3379" w:rsidRDefault="00F258AA" w:rsidP="00197B11">
      <w:pPr>
        <w:numPr>
          <w:ilvl w:val="0"/>
          <w:numId w:val="10"/>
        </w:numPr>
        <w:tabs>
          <w:tab w:val="left" w:pos="993"/>
        </w:tabs>
        <w:spacing w:after="0" w:line="240" w:lineRule="auto"/>
        <w:ind w:left="0" w:firstLine="709"/>
        <w:jc w:val="both"/>
        <w:rPr>
          <w:rFonts w:ascii="Times New Roman" w:hAnsi="Times New Roman"/>
          <w:b/>
          <w:bCs/>
          <w:spacing w:val="-4"/>
          <w:sz w:val="28"/>
          <w:szCs w:val="28"/>
        </w:rPr>
      </w:pPr>
      <w:r>
        <w:rPr>
          <w:rFonts w:ascii="Times New Roman" w:hAnsi="Times New Roman"/>
          <w:spacing w:val="-4"/>
          <w:sz w:val="28"/>
          <w:szCs w:val="28"/>
        </w:rPr>
        <w:t xml:space="preserve">обеспечить в рамках полномочий </w:t>
      </w:r>
      <w:r w:rsidRPr="000B12FE">
        <w:rPr>
          <w:rFonts w:ascii="Times New Roman" w:hAnsi="Times New Roman"/>
          <w:spacing w:val="-4"/>
          <w:sz w:val="28"/>
          <w:szCs w:val="28"/>
        </w:rPr>
        <w:t>поэтапн</w:t>
      </w:r>
      <w:r>
        <w:rPr>
          <w:rFonts w:ascii="Times New Roman" w:hAnsi="Times New Roman"/>
          <w:spacing w:val="-4"/>
          <w:sz w:val="28"/>
          <w:szCs w:val="28"/>
        </w:rPr>
        <w:t>ый</w:t>
      </w:r>
      <w:r w:rsidRPr="000B12FE">
        <w:rPr>
          <w:rFonts w:ascii="Times New Roman" w:hAnsi="Times New Roman"/>
          <w:spacing w:val="-4"/>
          <w:sz w:val="28"/>
          <w:szCs w:val="28"/>
        </w:rPr>
        <w:t xml:space="preserve"> </w:t>
      </w:r>
      <w:r>
        <w:rPr>
          <w:rFonts w:ascii="Times New Roman" w:hAnsi="Times New Roman"/>
          <w:spacing w:val="-4"/>
          <w:sz w:val="28"/>
          <w:szCs w:val="28"/>
        </w:rPr>
        <w:t xml:space="preserve">доступ СО НКО Липецкой области к </w:t>
      </w:r>
      <w:r w:rsidRPr="000B12FE">
        <w:rPr>
          <w:rFonts w:ascii="Times New Roman" w:hAnsi="Times New Roman"/>
          <w:spacing w:val="-4"/>
          <w:sz w:val="28"/>
          <w:szCs w:val="28"/>
        </w:rPr>
        <w:t>бюджетным средствам</w:t>
      </w:r>
      <w:r>
        <w:rPr>
          <w:rFonts w:ascii="Times New Roman" w:hAnsi="Times New Roman"/>
          <w:spacing w:val="-4"/>
          <w:sz w:val="28"/>
          <w:szCs w:val="28"/>
        </w:rPr>
        <w:t xml:space="preserve"> по </w:t>
      </w:r>
      <w:r w:rsidRPr="000B12FE">
        <w:rPr>
          <w:rFonts w:ascii="Times New Roman" w:hAnsi="Times New Roman"/>
          <w:spacing w:val="-4"/>
          <w:sz w:val="28"/>
          <w:szCs w:val="28"/>
        </w:rPr>
        <w:t xml:space="preserve"> </w:t>
      </w:r>
      <w:r>
        <w:rPr>
          <w:rFonts w:ascii="Times New Roman" w:hAnsi="Times New Roman"/>
          <w:spacing w:val="-4"/>
          <w:sz w:val="28"/>
          <w:szCs w:val="28"/>
        </w:rPr>
        <w:t>оказанию услуг в социальной сфере;</w:t>
      </w:r>
    </w:p>
    <w:p w:rsidR="00F258AA" w:rsidRPr="006C3379" w:rsidRDefault="00F258AA" w:rsidP="007373BE">
      <w:pPr>
        <w:numPr>
          <w:ilvl w:val="0"/>
          <w:numId w:val="10"/>
        </w:numPr>
        <w:tabs>
          <w:tab w:val="left" w:pos="993"/>
        </w:tabs>
        <w:spacing w:after="0" w:line="240" w:lineRule="auto"/>
        <w:ind w:left="0" w:firstLine="709"/>
        <w:jc w:val="both"/>
        <w:rPr>
          <w:rFonts w:ascii="Times New Roman" w:hAnsi="Times New Roman"/>
          <w:b/>
          <w:bCs/>
          <w:sz w:val="28"/>
          <w:szCs w:val="28"/>
        </w:rPr>
      </w:pPr>
      <w:r w:rsidRPr="006C3379">
        <w:rPr>
          <w:rFonts w:ascii="Times New Roman" w:hAnsi="Times New Roman"/>
          <w:sz w:val="28"/>
          <w:szCs w:val="28"/>
        </w:rPr>
        <w:t>оказывать содействие развитию кадрового потенциала СО НКО, системы подготовки и переподготовки специалистов и волонтеров;</w:t>
      </w:r>
    </w:p>
    <w:p w:rsidR="00F258AA" w:rsidRPr="006C3379" w:rsidRDefault="00F258AA" w:rsidP="007373BE">
      <w:pPr>
        <w:numPr>
          <w:ilvl w:val="0"/>
          <w:numId w:val="10"/>
        </w:numPr>
        <w:tabs>
          <w:tab w:val="left" w:pos="993"/>
        </w:tabs>
        <w:spacing w:after="0" w:line="240" w:lineRule="auto"/>
        <w:ind w:left="0" w:firstLine="709"/>
        <w:jc w:val="both"/>
        <w:rPr>
          <w:rFonts w:ascii="Times New Roman" w:hAnsi="Times New Roman"/>
          <w:b/>
          <w:bCs/>
          <w:sz w:val="28"/>
          <w:szCs w:val="28"/>
        </w:rPr>
      </w:pPr>
      <w:r w:rsidRPr="006C3379">
        <w:rPr>
          <w:rFonts w:ascii="Times New Roman" w:hAnsi="Times New Roman"/>
          <w:sz w:val="28"/>
          <w:szCs w:val="28"/>
        </w:rPr>
        <w:t>активизировать работу по привлечению негосударственных организаций к оказанию услуг в социальной сфере;</w:t>
      </w:r>
    </w:p>
    <w:p w:rsidR="00F258AA" w:rsidRPr="006C3379" w:rsidRDefault="00F258AA" w:rsidP="004A7E8D">
      <w:pPr>
        <w:pStyle w:val="ListParagraph"/>
        <w:spacing w:after="0" w:line="240" w:lineRule="auto"/>
        <w:ind w:left="0" w:firstLine="360"/>
        <w:jc w:val="both"/>
        <w:rPr>
          <w:rFonts w:ascii="Times New Roman" w:hAnsi="Times New Roman"/>
          <w:b/>
          <w:bCs/>
          <w:sz w:val="28"/>
          <w:szCs w:val="28"/>
        </w:rPr>
      </w:pPr>
      <w:r w:rsidRPr="006C3379">
        <w:rPr>
          <w:rFonts w:ascii="Times New Roman" w:hAnsi="Times New Roman"/>
          <w:b/>
          <w:bCs/>
          <w:sz w:val="28"/>
          <w:szCs w:val="28"/>
        </w:rPr>
        <w:tab/>
        <w:t>2. Управлению информационной политики Липецкой области:</w:t>
      </w:r>
    </w:p>
    <w:p w:rsidR="00F258AA" w:rsidRPr="007373BE" w:rsidRDefault="00F258AA" w:rsidP="007373BE">
      <w:pPr>
        <w:numPr>
          <w:ilvl w:val="0"/>
          <w:numId w:val="10"/>
        </w:numPr>
        <w:tabs>
          <w:tab w:val="left" w:pos="993"/>
        </w:tabs>
        <w:spacing w:after="0" w:line="240" w:lineRule="auto"/>
        <w:ind w:left="0" w:firstLine="709"/>
        <w:jc w:val="both"/>
        <w:rPr>
          <w:rFonts w:ascii="Times New Roman" w:hAnsi="Times New Roman"/>
          <w:spacing w:val="-4"/>
          <w:sz w:val="28"/>
          <w:szCs w:val="28"/>
        </w:rPr>
      </w:pPr>
      <w:r w:rsidRPr="007373BE">
        <w:rPr>
          <w:rFonts w:ascii="Times New Roman" w:hAnsi="Times New Roman"/>
          <w:spacing w:val="-4"/>
          <w:sz w:val="28"/>
          <w:szCs w:val="28"/>
        </w:rPr>
        <w:t>продолжить реализацию региональных программ по развитию добровольчества и благотворительности в целях создания благоприятных условий для расширения участия физических лиц в деятельности СО НКО;</w:t>
      </w:r>
    </w:p>
    <w:p w:rsidR="00F258AA" w:rsidRPr="007373BE" w:rsidRDefault="00F258AA" w:rsidP="007373BE">
      <w:pPr>
        <w:numPr>
          <w:ilvl w:val="0"/>
          <w:numId w:val="10"/>
        </w:numPr>
        <w:tabs>
          <w:tab w:val="left" w:pos="993"/>
        </w:tabs>
        <w:spacing w:after="0" w:line="240" w:lineRule="auto"/>
        <w:ind w:left="0" w:firstLine="709"/>
        <w:jc w:val="both"/>
        <w:rPr>
          <w:rFonts w:ascii="Times New Roman" w:hAnsi="Times New Roman"/>
          <w:spacing w:val="-4"/>
          <w:sz w:val="28"/>
          <w:szCs w:val="28"/>
        </w:rPr>
      </w:pPr>
      <w:r w:rsidRPr="007373BE">
        <w:rPr>
          <w:rFonts w:ascii="Times New Roman" w:hAnsi="Times New Roman"/>
          <w:spacing w:val="-4"/>
          <w:sz w:val="28"/>
          <w:szCs w:val="28"/>
        </w:rPr>
        <w:t xml:space="preserve">обеспечить информационную поддержку деятельности социально ориентированных некоммерческих организаций в сферах благотворительности, добровольчества и социального предпринимательства. </w:t>
      </w:r>
    </w:p>
    <w:p w:rsidR="00F258AA" w:rsidRPr="006C3379" w:rsidRDefault="00F258AA" w:rsidP="004A7E8D">
      <w:pPr>
        <w:pStyle w:val="ListParagraph"/>
        <w:tabs>
          <w:tab w:val="left" w:pos="709"/>
        </w:tabs>
        <w:spacing w:after="0" w:line="240" w:lineRule="auto"/>
        <w:ind w:left="0" w:firstLine="360"/>
        <w:jc w:val="both"/>
        <w:rPr>
          <w:rFonts w:ascii="Times New Roman" w:hAnsi="Times New Roman"/>
          <w:b/>
          <w:bCs/>
          <w:sz w:val="28"/>
          <w:szCs w:val="28"/>
        </w:rPr>
      </w:pPr>
      <w:r w:rsidRPr="006C3379">
        <w:rPr>
          <w:rFonts w:ascii="Times New Roman" w:hAnsi="Times New Roman"/>
          <w:b/>
          <w:bCs/>
          <w:sz w:val="28"/>
          <w:szCs w:val="28"/>
        </w:rPr>
        <w:tab/>
        <w:t>3.</w:t>
      </w:r>
      <w:r w:rsidRPr="006C3379">
        <w:rPr>
          <w:rFonts w:ascii="Times New Roman" w:hAnsi="Times New Roman"/>
          <w:b/>
          <w:bCs/>
          <w:sz w:val="27"/>
          <w:szCs w:val="27"/>
        </w:rPr>
        <w:t xml:space="preserve"> </w:t>
      </w:r>
      <w:r w:rsidRPr="006C3379">
        <w:rPr>
          <w:rFonts w:ascii="Times New Roman" w:hAnsi="Times New Roman"/>
          <w:b/>
          <w:bCs/>
          <w:sz w:val="28"/>
          <w:szCs w:val="28"/>
        </w:rPr>
        <w:t xml:space="preserve"> Управлениям социальной политики, здравоохранения, образования и науки, культуры и туризма, физической культуры и спорта Липецкой области </w:t>
      </w:r>
      <w:r w:rsidRPr="006C3379">
        <w:rPr>
          <w:rFonts w:ascii="Times New Roman" w:hAnsi="Times New Roman"/>
          <w:bCs/>
          <w:sz w:val="28"/>
          <w:szCs w:val="28"/>
        </w:rPr>
        <w:t>совершенствовать работу</w:t>
      </w:r>
      <w:r w:rsidRPr="006C3379">
        <w:rPr>
          <w:rFonts w:ascii="Times New Roman" w:hAnsi="Times New Roman"/>
          <w:sz w:val="28"/>
          <w:szCs w:val="28"/>
        </w:rPr>
        <w:t xml:space="preserve"> по обеспечению поэтапного доступа к бюджетным средствам СО НКО по оказанию ими социальных услуг.</w:t>
      </w:r>
      <w:r w:rsidRPr="006C3379">
        <w:rPr>
          <w:rFonts w:ascii="Times New Roman" w:hAnsi="Times New Roman"/>
          <w:b/>
          <w:bCs/>
          <w:sz w:val="28"/>
          <w:szCs w:val="28"/>
        </w:rPr>
        <w:t xml:space="preserve"> </w:t>
      </w:r>
    </w:p>
    <w:p w:rsidR="00F258AA" w:rsidRPr="006C3379" w:rsidRDefault="00F258AA" w:rsidP="004A7E8D">
      <w:pPr>
        <w:pStyle w:val="ListParagraph"/>
        <w:tabs>
          <w:tab w:val="left" w:pos="709"/>
        </w:tabs>
        <w:spacing w:after="0" w:line="240" w:lineRule="auto"/>
        <w:ind w:left="0" w:firstLine="360"/>
        <w:jc w:val="both"/>
        <w:rPr>
          <w:rFonts w:ascii="Times New Roman" w:hAnsi="Times New Roman"/>
          <w:sz w:val="28"/>
          <w:szCs w:val="28"/>
        </w:rPr>
      </w:pPr>
      <w:r w:rsidRPr="006C3379">
        <w:rPr>
          <w:rFonts w:ascii="Times New Roman" w:hAnsi="Times New Roman"/>
          <w:sz w:val="27"/>
          <w:szCs w:val="27"/>
        </w:rPr>
        <w:tab/>
      </w:r>
      <w:r w:rsidRPr="006C3379">
        <w:rPr>
          <w:rFonts w:ascii="Times New Roman" w:hAnsi="Times New Roman"/>
          <w:b/>
          <w:bCs/>
          <w:sz w:val="27"/>
          <w:szCs w:val="27"/>
        </w:rPr>
        <w:t xml:space="preserve"> 4.</w:t>
      </w:r>
      <w:r w:rsidRPr="006C3379">
        <w:rPr>
          <w:rFonts w:ascii="Times New Roman" w:hAnsi="Times New Roman"/>
          <w:b/>
          <w:bCs/>
          <w:sz w:val="28"/>
          <w:szCs w:val="28"/>
        </w:rPr>
        <w:t xml:space="preserve"> Органам местного самоуправления</w:t>
      </w:r>
      <w:r w:rsidRPr="006C3379">
        <w:rPr>
          <w:rFonts w:ascii="Times New Roman" w:hAnsi="Times New Roman"/>
          <w:sz w:val="28"/>
          <w:szCs w:val="28"/>
        </w:rPr>
        <w:t xml:space="preserve"> содействовать развитию инфраструктуры поддержки СО НКО Липецкой области, созданию центров ресурсной поддержки НКО в муниципальных образованиях.</w:t>
      </w:r>
    </w:p>
    <w:p w:rsidR="00F258AA" w:rsidRPr="006C3379" w:rsidRDefault="00F258AA" w:rsidP="004A7E8D">
      <w:pPr>
        <w:pStyle w:val="ListParagraph"/>
        <w:spacing w:after="0" w:line="240" w:lineRule="auto"/>
        <w:ind w:left="0" w:firstLine="360"/>
        <w:jc w:val="both"/>
        <w:rPr>
          <w:rFonts w:ascii="Times New Roman" w:hAnsi="Times New Roman"/>
          <w:spacing w:val="-8"/>
          <w:sz w:val="28"/>
          <w:szCs w:val="28"/>
        </w:rPr>
      </w:pPr>
      <w:r w:rsidRPr="006C3379">
        <w:rPr>
          <w:rFonts w:ascii="Times New Roman" w:hAnsi="Times New Roman"/>
          <w:b/>
          <w:bCs/>
          <w:sz w:val="27"/>
          <w:szCs w:val="27"/>
        </w:rPr>
        <w:tab/>
        <w:t xml:space="preserve">5. </w:t>
      </w:r>
      <w:r w:rsidRPr="006C3379">
        <w:rPr>
          <w:rFonts w:ascii="Times New Roman" w:hAnsi="Times New Roman"/>
          <w:b/>
          <w:bCs/>
          <w:spacing w:val="-8"/>
          <w:sz w:val="28"/>
          <w:szCs w:val="28"/>
        </w:rPr>
        <w:t>Социально ориентированным некоммерческим   организациям</w:t>
      </w:r>
      <w:r w:rsidRPr="006C3379">
        <w:rPr>
          <w:rFonts w:ascii="Times New Roman" w:hAnsi="Times New Roman"/>
          <w:spacing w:val="-8"/>
          <w:sz w:val="28"/>
          <w:szCs w:val="28"/>
        </w:rPr>
        <w:t>:</w:t>
      </w:r>
    </w:p>
    <w:p w:rsidR="00F258AA" w:rsidRPr="007373BE" w:rsidRDefault="00F258AA" w:rsidP="007373BE">
      <w:pPr>
        <w:numPr>
          <w:ilvl w:val="0"/>
          <w:numId w:val="10"/>
        </w:numPr>
        <w:tabs>
          <w:tab w:val="left" w:pos="993"/>
        </w:tabs>
        <w:spacing w:after="0" w:line="240" w:lineRule="auto"/>
        <w:ind w:left="0" w:firstLine="709"/>
        <w:jc w:val="both"/>
        <w:rPr>
          <w:rFonts w:ascii="Times New Roman" w:hAnsi="Times New Roman"/>
          <w:spacing w:val="-4"/>
          <w:sz w:val="28"/>
          <w:szCs w:val="28"/>
        </w:rPr>
      </w:pPr>
      <w:r w:rsidRPr="007373BE">
        <w:rPr>
          <w:rFonts w:ascii="Times New Roman" w:hAnsi="Times New Roman"/>
          <w:spacing w:val="-4"/>
          <w:sz w:val="28"/>
          <w:szCs w:val="28"/>
        </w:rPr>
        <w:t>активнее участвовать с социально значимыми проектами в федеральных конкурсах грантов, областном  конкурсе на получение субсидий из областного бюджета;</w:t>
      </w:r>
    </w:p>
    <w:p w:rsidR="00F258AA" w:rsidRPr="007373BE" w:rsidRDefault="00F258AA" w:rsidP="007373BE">
      <w:pPr>
        <w:numPr>
          <w:ilvl w:val="0"/>
          <w:numId w:val="10"/>
        </w:numPr>
        <w:tabs>
          <w:tab w:val="left" w:pos="993"/>
        </w:tabs>
        <w:spacing w:after="0" w:line="240" w:lineRule="auto"/>
        <w:ind w:left="0" w:firstLine="709"/>
        <w:jc w:val="both"/>
        <w:rPr>
          <w:rFonts w:ascii="Times New Roman" w:hAnsi="Times New Roman"/>
          <w:spacing w:val="-4"/>
          <w:sz w:val="28"/>
          <w:szCs w:val="28"/>
        </w:rPr>
      </w:pPr>
      <w:r w:rsidRPr="007373BE">
        <w:rPr>
          <w:rFonts w:ascii="Times New Roman" w:hAnsi="Times New Roman"/>
          <w:spacing w:val="-4"/>
          <w:sz w:val="28"/>
          <w:szCs w:val="28"/>
        </w:rPr>
        <w:t>проводить мониторинг потребностей граждан по оказанию им социальных услуг;</w:t>
      </w:r>
    </w:p>
    <w:p w:rsidR="00F258AA" w:rsidRPr="007373BE" w:rsidRDefault="00F258AA" w:rsidP="007373BE">
      <w:pPr>
        <w:numPr>
          <w:ilvl w:val="0"/>
          <w:numId w:val="10"/>
        </w:numPr>
        <w:tabs>
          <w:tab w:val="left" w:pos="993"/>
        </w:tabs>
        <w:spacing w:after="0" w:line="240" w:lineRule="auto"/>
        <w:ind w:left="0" w:firstLine="709"/>
        <w:jc w:val="both"/>
        <w:rPr>
          <w:rFonts w:ascii="Times New Roman" w:hAnsi="Times New Roman"/>
          <w:spacing w:val="-4"/>
          <w:sz w:val="28"/>
          <w:szCs w:val="28"/>
        </w:rPr>
      </w:pPr>
      <w:r w:rsidRPr="007373BE">
        <w:rPr>
          <w:rFonts w:ascii="Times New Roman" w:hAnsi="Times New Roman"/>
          <w:spacing w:val="-4"/>
          <w:sz w:val="28"/>
          <w:szCs w:val="28"/>
        </w:rPr>
        <w:t>совершенствовать взаимодействие со СМИ по освещению практики СО НКО по оказанию ими социальных услуг населению.</w:t>
      </w:r>
    </w:p>
    <w:p w:rsidR="00F258AA" w:rsidRPr="003B2DD9" w:rsidRDefault="00F258AA" w:rsidP="004A7E8D">
      <w:pPr>
        <w:tabs>
          <w:tab w:val="left" w:pos="709"/>
        </w:tabs>
        <w:spacing w:after="0" w:line="240" w:lineRule="auto"/>
        <w:ind w:firstLine="360"/>
        <w:jc w:val="both"/>
        <w:rPr>
          <w:rFonts w:ascii="Times New Roman" w:hAnsi="Times New Roman"/>
          <w:spacing w:val="-8"/>
          <w:sz w:val="28"/>
          <w:szCs w:val="28"/>
        </w:rPr>
      </w:pPr>
    </w:p>
    <w:p w:rsidR="00F258AA" w:rsidRPr="005C67BF" w:rsidRDefault="00F258AA" w:rsidP="0046427A">
      <w:pPr>
        <w:ind w:firstLine="708"/>
        <w:jc w:val="both"/>
        <w:rPr>
          <w:rFonts w:ascii="Times New Roman" w:hAnsi="Times New Roman"/>
          <w:b/>
          <w:bCs/>
          <w:color w:val="000000"/>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64.6pt;margin-top:14.4pt;width:66.75pt;height:61.8pt;z-index:251658240;visibility:visible">
            <v:imagedata r:id="rId7" o:title="" cropbottom="4300f" cropright="4120f"/>
          </v:shape>
        </w:pict>
      </w:r>
      <w:r w:rsidRPr="005C67BF">
        <w:rPr>
          <w:rFonts w:ascii="Times New Roman" w:hAnsi="Times New Roman"/>
          <w:b/>
          <w:bCs/>
          <w:color w:val="000000"/>
          <w:sz w:val="28"/>
          <w:szCs w:val="28"/>
        </w:rPr>
        <w:t xml:space="preserve"> </w:t>
      </w:r>
    </w:p>
    <w:p w:rsidR="00F258AA" w:rsidRPr="006C3379" w:rsidRDefault="00F258AA" w:rsidP="006C3379">
      <w:pPr>
        <w:spacing w:after="0" w:line="240" w:lineRule="auto"/>
        <w:ind w:firstLine="720"/>
        <w:jc w:val="both"/>
        <w:rPr>
          <w:rFonts w:ascii="Times New Roman" w:hAnsi="Times New Roman"/>
          <w:color w:val="000000"/>
          <w:sz w:val="28"/>
          <w:szCs w:val="28"/>
        </w:rPr>
      </w:pPr>
      <w:r w:rsidRPr="006C3379">
        <w:rPr>
          <w:rFonts w:ascii="Times New Roman" w:hAnsi="Times New Roman"/>
          <w:color w:val="000000"/>
          <w:sz w:val="28"/>
          <w:szCs w:val="28"/>
        </w:rPr>
        <w:t xml:space="preserve">Председатель Общественной </w:t>
      </w:r>
    </w:p>
    <w:p w:rsidR="00F258AA" w:rsidRPr="006C3379" w:rsidRDefault="00F258AA" w:rsidP="006C3379">
      <w:pPr>
        <w:spacing w:after="0" w:line="240" w:lineRule="auto"/>
        <w:jc w:val="both"/>
        <w:rPr>
          <w:rFonts w:ascii="Times New Roman" w:hAnsi="Times New Roman"/>
          <w:color w:val="000000"/>
          <w:sz w:val="28"/>
          <w:szCs w:val="28"/>
        </w:rPr>
      </w:pPr>
      <w:r w:rsidRPr="006C3379">
        <w:rPr>
          <w:rFonts w:ascii="Times New Roman" w:hAnsi="Times New Roman"/>
          <w:color w:val="000000"/>
          <w:sz w:val="28"/>
          <w:szCs w:val="28"/>
        </w:rPr>
        <w:tab/>
        <w:t>палаты Липецкой области                                                   И.В. Бурмыкина</w:t>
      </w:r>
    </w:p>
    <w:p w:rsidR="00F258AA" w:rsidRPr="006C3379" w:rsidRDefault="00F258AA" w:rsidP="006C3379">
      <w:pPr>
        <w:jc w:val="both"/>
        <w:rPr>
          <w:rFonts w:ascii="Times New Roman" w:hAnsi="Times New Roman"/>
          <w:color w:val="000000"/>
          <w:sz w:val="28"/>
          <w:szCs w:val="28"/>
        </w:rPr>
      </w:pPr>
    </w:p>
    <w:p w:rsidR="00F258AA" w:rsidRDefault="00F258AA" w:rsidP="0046427A">
      <w:pPr>
        <w:pStyle w:val="BodyText"/>
        <w:spacing w:after="0"/>
        <w:ind w:firstLine="567"/>
        <w:jc w:val="both"/>
        <w:rPr>
          <w:sz w:val="28"/>
          <w:szCs w:val="28"/>
        </w:rPr>
      </w:pPr>
    </w:p>
    <w:p w:rsidR="00F258AA" w:rsidRPr="00C532EE" w:rsidRDefault="00F258AA" w:rsidP="0046427A">
      <w:pPr>
        <w:pStyle w:val="BodyText"/>
        <w:spacing w:after="0"/>
        <w:ind w:firstLine="708"/>
        <w:jc w:val="both"/>
        <w:rPr>
          <w:bCs/>
        </w:rPr>
      </w:pPr>
    </w:p>
    <w:sectPr w:rsidR="00F258AA" w:rsidRPr="00C532EE" w:rsidSect="00F7165C">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8AA" w:rsidRDefault="00F258AA" w:rsidP="00821F8A">
      <w:pPr>
        <w:spacing w:after="0" w:line="240" w:lineRule="auto"/>
      </w:pPr>
      <w:r>
        <w:separator/>
      </w:r>
    </w:p>
  </w:endnote>
  <w:endnote w:type="continuationSeparator" w:id="0">
    <w:p w:rsidR="00F258AA" w:rsidRDefault="00F258AA" w:rsidP="00821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8AA" w:rsidRDefault="00F258AA" w:rsidP="00821F8A">
      <w:pPr>
        <w:spacing w:after="0" w:line="240" w:lineRule="auto"/>
      </w:pPr>
      <w:r>
        <w:separator/>
      </w:r>
    </w:p>
  </w:footnote>
  <w:footnote w:type="continuationSeparator" w:id="0">
    <w:p w:rsidR="00F258AA" w:rsidRDefault="00F258AA" w:rsidP="00821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1AF8"/>
    <w:multiLevelType w:val="hybridMultilevel"/>
    <w:tmpl w:val="A9F827D4"/>
    <w:lvl w:ilvl="0" w:tplc="3ED4A216">
      <w:start w:val="7"/>
      <w:numFmt w:val="decimal"/>
      <w:suff w:val="space"/>
      <w:lvlText w:val="%1."/>
      <w:lvlJc w:val="left"/>
      <w:pPr>
        <w:ind w:left="1069" w:hanging="360"/>
      </w:pPr>
      <w:rPr>
        <w:rFonts w:cs="Times New Roman" w:hint="default"/>
        <w:b/>
        <w:bCs/>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
    <w:nsid w:val="2C4754A2"/>
    <w:multiLevelType w:val="hybridMultilevel"/>
    <w:tmpl w:val="2B500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6A31DC"/>
    <w:multiLevelType w:val="hybridMultilevel"/>
    <w:tmpl w:val="6C1CFC56"/>
    <w:lvl w:ilvl="0" w:tplc="E0F844D0">
      <w:start w:val="1"/>
      <w:numFmt w:val="bullet"/>
      <w:suff w:val="space"/>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3">
    <w:nsid w:val="321171BF"/>
    <w:multiLevelType w:val="hybridMultilevel"/>
    <w:tmpl w:val="EA54266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36742BA1"/>
    <w:multiLevelType w:val="hybridMultilevel"/>
    <w:tmpl w:val="05F4B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246BD1"/>
    <w:multiLevelType w:val="hybridMultilevel"/>
    <w:tmpl w:val="F5E61208"/>
    <w:lvl w:ilvl="0" w:tplc="4B241550">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562878A3"/>
    <w:multiLevelType w:val="hybridMultilevel"/>
    <w:tmpl w:val="D076CB7A"/>
    <w:lvl w:ilvl="0" w:tplc="31A4B716">
      <w:start w:val="1"/>
      <w:numFmt w:val="bullet"/>
      <w:lvlText w:val="̵"/>
      <w:lvlJc w:val="left"/>
      <w:pPr>
        <w:ind w:left="1789" w:hanging="360"/>
      </w:pPr>
      <w:rPr>
        <w:rFonts w:ascii="Courier New" w:hAnsi="Courier New"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7">
    <w:nsid w:val="60515F82"/>
    <w:multiLevelType w:val="hybridMultilevel"/>
    <w:tmpl w:val="B5842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C55D39"/>
    <w:multiLevelType w:val="hybridMultilevel"/>
    <w:tmpl w:val="64E08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4B2DBA"/>
    <w:multiLevelType w:val="hybridMultilevel"/>
    <w:tmpl w:val="C08A0954"/>
    <w:lvl w:ilvl="0" w:tplc="65420A76">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8"/>
  </w:num>
  <w:num w:numId="2">
    <w:abstractNumId w:val="4"/>
  </w:num>
  <w:num w:numId="3">
    <w:abstractNumId w:val="1"/>
  </w:num>
  <w:num w:numId="4">
    <w:abstractNumId w:val="7"/>
  </w:num>
  <w:num w:numId="5">
    <w:abstractNumId w:val="3"/>
  </w:num>
  <w:num w:numId="6">
    <w:abstractNumId w:val="9"/>
  </w:num>
  <w:num w:numId="7">
    <w:abstractNumId w:val="0"/>
  </w:num>
  <w:num w:numId="8">
    <w:abstractNumId w:val="2"/>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65C"/>
    <w:rsid w:val="00005D09"/>
    <w:rsid w:val="0003086E"/>
    <w:rsid w:val="000B12FE"/>
    <w:rsid w:val="000E1769"/>
    <w:rsid w:val="000F3E19"/>
    <w:rsid w:val="000F5C48"/>
    <w:rsid w:val="00144B6A"/>
    <w:rsid w:val="00171D52"/>
    <w:rsid w:val="00194A1D"/>
    <w:rsid w:val="00194B95"/>
    <w:rsid w:val="00197B11"/>
    <w:rsid w:val="001A0BBA"/>
    <w:rsid w:val="001E5C93"/>
    <w:rsid w:val="002236C3"/>
    <w:rsid w:val="002359F2"/>
    <w:rsid w:val="0030528A"/>
    <w:rsid w:val="00342A46"/>
    <w:rsid w:val="0037375B"/>
    <w:rsid w:val="003A6F0D"/>
    <w:rsid w:val="003B2DD9"/>
    <w:rsid w:val="003D40A3"/>
    <w:rsid w:val="003F10B7"/>
    <w:rsid w:val="0046427A"/>
    <w:rsid w:val="004A7E8D"/>
    <w:rsid w:val="00511B84"/>
    <w:rsid w:val="00545878"/>
    <w:rsid w:val="0059342F"/>
    <w:rsid w:val="005A3CCD"/>
    <w:rsid w:val="005A48C6"/>
    <w:rsid w:val="005A7E1D"/>
    <w:rsid w:val="005C1C55"/>
    <w:rsid w:val="005C67BF"/>
    <w:rsid w:val="005F5037"/>
    <w:rsid w:val="005F7B3F"/>
    <w:rsid w:val="00633D45"/>
    <w:rsid w:val="0069360F"/>
    <w:rsid w:val="006A5F22"/>
    <w:rsid w:val="006C3379"/>
    <w:rsid w:val="006C4D53"/>
    <w:rsid w:val="007373BE"/>
    <w:rsid w:val="00761C0B"/>
    <w:rsid w:val="007716B3"/>
    <w:rsid w:val="00775BAB"/>
    <w:rsid w:val="007C3069"/>
    <w:rsid w:val="007C30AE"/>
    <w:rsid w:val="008038F3"/>
    <w:rsid w:val="00821F8A"/>
    <w:rsid w:val="0083393B"/>
    <w:rsid w:val="00840F32"/>
    <w:rsid w:val="00845F2B"/>
    <w:rsid w:val="00863A4E"/>
    <w:rsid w:val="00872CB2"/>
    <w:rsid w:val="0089471B"/>
    <w:rsid w:val="008E7746"/>
    <w:rsid w:val="00925541"/>
    <w:rsid w:val="0093286D"/>
    <w:rsid w:val="00935EF7"/>
    <w:rsid w:val="00937495"/>
    <w:rsid w:val="009A209A"/>
    <w:rsid w:val="009D0025"/>
    <w:rsid w:val="009E030F"/>
    <w:rsid w:val="009E240A"/>
    <w:rsid w:val="00A262AC"/>
    <w:rsid w:val="00A31E22"/>
    <w:rsid w:val="00A75A7A"/>
    <w:rsid w:val="00A7766A"/>
    <w:rsid w:val="00AD4F3C"/>
    <w:rsid w:val="00AE64D7"/>
    <w:rsid w:val="00B7032D"/>
    <w:rsid w:val="00B776F8"/>
    <w:rsid w:val="00B82FF2"/>
    <w:rsid w:val="00BA1819"/>
    <w:rsid w:val="00BE6488"/>
    <w:rsid w:val="00C26EA5"/>
    <w:rsid w:val="00C532EE"/>
    <w:rsid w:val="00C716E0"/>
    <w:rsid w:val="00C818C8"/>
    <w:rsid w:val="00C90B05"/>
    <w:rsid w:val="00C97005"/>
    <w:rsid w:val="00CC7688"/>
    <w:rsid w:val="00D05F01"/>
    <w:rsid w:val="00D22CFC"/>
    <w:rsid w:val="00D4637D"/>
    <w:rsid w:val="00D5126C"/>
    <w:rsid w:val="00D67A04"/>
    <w:rsid w:val="00DA652C"/>
    <w:rsid w:val="00DC42CC"/>
    <w:rsid w:val="00DD6FAE"/>
    <w:rsid w:val="00E0549D"/>
    <w:rsid w:val="00E05C54"/>
    <w:rsid w:val="00E13196"/>
    <w:rsid w:val="00E4197F"/>
    <w:rsid w:val="00E44235"/>
    <w:rsid w:val="00E86114"/>
    <w:rsid w:val="00EA1219"/>
    <w:rsid w:val="00EA6565"/>
    <w:rsid w:val="00F258AA"/>
    <w:rsid w:val="00F70847"/>
    <w:rsid w:val="00F7165C"/>
    <w:rsid w:val="00FE3C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7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7005"/>
    <w:pPr>
      <w:spacing w:after="200" w:line="276" w:lineRule="auto"/>
      <w:ind w:left="720"/>
      <w:contextualSpacing/>
    </w:pPr>
  </w:style>
  <w:style w:type="paragraph" w:customStyle="1" w:styleId="a">
    <w:name w:val="Знак Знак"/>
    <w:basedOn w:val="Normal"/>
    <w:uiPriority w:val="99"/>
    <w:rsid w:val="00863A4E"/>
    <w:pPr>
      <w:spacing w:line="240" w:lineRule="exact"/>
    </w:pPr>
    <w:rPr>
      <w:rFonts w:ascii="Verdana" w:hAnsi="Verdana" w:cs="Verdana"/>
      <w:sz w:val="20"/>
      <w:szCs w:val="20"/>
      <w:lang w:val="en-US"/>
    </w:rPr>
  </w:style>
  <w:style w:type="paragraph" w:styleId="BodyText">
    <w:name w:val="Body Text"/>
    <w:basedOn w:val="Normal"/>
    <w:link w:val="BodyTextChar"/>
    <w:uiPriority w:val="99"/>
    <w:rsid w:val="00E0549D"/>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E0549D"/>
    <w:rPr>
      <w:rFonts w:eastAsia="Times New Roman" w:cs="Times New Roman"/>
      <w:sz w:val="24"/>
      <w:szCs w:val="24"/>
      <w:lang w:val="ru-RU" w:eastAsia="ru-RU" w:bidi="ar-SA"/>
    </w:rPr>
  </w:style>
  <w:style w:type="paragraph" w:styleId="Header">
    <w:name w:val="header"/>
    <w:basedOn w:val="Normal"/>
    <w:link w:val="HeaderChar"/>
    <w:uiPriority w:val="99"/>
    <w:rsid w:val="00845F2B"/>
    <w:pPr>
      <w:tabs>
        <w:tab w:val="center" w:pos="4677"/>
        <w:tab w:val="right" w:pos="9355"/>
      </w:tabs>
      <w:spacing w:after="0" w:line="240" w:lineRule="auto"/>
      <w:ind w:left="57" w:right="57"/>
    </w:pPr>
    <w:rPr>
      <w:rFonts w:ascii="Times New Roman" w:hAnsi="Times New Roman"/>
      <w:sz w:val="28"/>
      <w:szCs w:val="28"/>
    </w:rPr>
  </w:style>
  <w:style w:type="character" w:customStyle="1" w:styleId="HeaderChar">
    <w:name w:val="Header Char"/>
    <w:basedOn w:val="DefaultParagraphFont"/>
    <w:link w:val="Header"/>
    <w:uiPriority w:val="99"/>
    <w:locked/>
    <w:rsid w:val="00845F2B"/>
    <w:rPr>
      <w:rFonts w:cs="Times New Roman"/>
      <w:sz w:val="28"/>
      <w:szCs w:val="28"/>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1808</Words>
  <Characters>10308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итогах оказания поддержки СОНКО на территории</dc:title>
  <dc:subject/>
  <dc:creator/>
  <cp:keywords/>
  <dc:description/>
  <cp:lastModifiedBy>User</cp:lastModifiedBy>
  <cp:revision>2</cp:revision>
  <cp:lastPrinted>2021-02-02T13:17:00Z</cp:lastPrinted>
  <dcterms:created xsi:type="dcterms:W3CDTF">2021-04-12T07:26:00Z</dcterms:created>
  <dcterms:modified xsi:type="dcterms:W3CDTF">2021-04-12T07:26:00Z</dcterms:modified>
</cp:coreProperties>
</file>